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Memo"/>
    <w:p w:rsidR="008D1E6C" w:rsidRPr="00A734A2" w:rsidRDefault="008D1E6C" w:rsidP="008D1E6C">
      <w:pPr>
        <w:keepNext/>
        <w:keepLines/>
        <w:autoSpaceDE w:val="0"/>
        <w:autoSpaceDN w:val="0"/>
        <w:adjustRightInd w:val="0"/>
        <w:ind w:left="72"/>
        <w:rPr>
          <w:rFonts w:ascii="Helv" w:hAnsi="Helv" w:cs="Helv"/>
          <w:color w:val="000000"/>
          <w:sz w:val="18"/>
          <w:szCs w:val="18"/>
          <w:lang w:val="hr-BA" w:eastAsia="en-US"/>
        </w:rPr>
      </w:pPr>
      <w:r w:rsidRPr="00A734A2">
        <w:rPr>
          <w:rFonts w:ascii="Arial" w:hAnsi="Arial" w:cs="Arial"/>
          <w:color w:val="FFFFFF"/>
          <w:sz w:val="16"/>
          <w:szCs w:val="16"/>
          <w:lang w:val="hr-BA"/>
        </w:rPr>
        <w:fldChar w:fldCharType="begin">
          <w:ffData>
            <w:name w:val="Memo"/>
            <w:enabled/>
            <w:calcOnExit w:val="0"/>
            <w:textInput/>
          </w:ffData>
        </w:fldChar>
      </w:r>
      <w:r w:rsidRPr="00A734A2">
        <w:rPr>
          <w:rFonts w:ascii="Arial" w:hAnsi="Arial" w:cs="Arial"/>
          <w:color w:val="FFFFFF"/>
          <w:sz w:val="16"/>
          <w:szCs w:val="16"/>
          <w:lang w:val="hr-BA"/>
        </w:rPr>
        <w:instrText xml:space="preserve"> FORMTEXT </w:instrText>
      </w:r>
      <w:r w:rsidRPr="00A734A2">
        <w:rPr>
          <w:rFonts w:ascii="Arial" w:hAnsi="Arial" w:cs="Arial"/>
          <w:color w:val="FFFFFF"/>
          <w:sz w:val="16"/>
          <w:szCs w:val="16"/>
          <w:lang w:val="hr-BA"/>
        </w:rPr>
      </w:r>
      <w:r w:rsidRPr="00A734A2">
        <w:rPr>
          <w:rFonts w:ascii="Arial" w:hAnsi="Arial" w:cs="Arial"/>
          <w:color w:val="FFFFFF"/>
          <w:sz w:val="16"/>
          <w:szCs w:val="16"/>
          <w:lang w:val="hr-BA"/>
        </w:rPr>
        <w:fldChar w:fldCharType="separate"/>
      </w:r>
      <w:r w:rsidRPr="00A734A2">
        <w:rPr>
          <w:rFonts w:ascii="Helv" w:hAnsi="Helv" w:cs="Helv"/>
          <w:color w:val="000000"/>
          <w:sz w:val="18"/>
          <w:szCs w:val="18"/>
          <w:lang w:val="hr-BA" w:eastAsia="en-US"/>
        </w:rPr>
        <w:t>BOSNA I HERCEGOVINA</w:t>
      </w:r>
    </w:p>
    <w:p w:rsidR="008D1E6C" w:rsidRPr="00A734A2" w:rsidRDefault="008D1E6C" w:rsidP="008D1E6C">
      <w:pPr>
        <w:keepNext/>
        <w:keepLines/>
        <w:autoSpaceDE w:val="0"/>
        <w:autoSpaceDN w:val="0"/>
        <w:adjustRightInd w:val="0"/>
        <w:ind w:left="72"/>
        <w:rPr>
          <w:rFonts w:ascii="Helv" w:hAnsi="Helv" w:cs="Helv"/>
          <w:color w:val="000000"/>
          <w:sz w:val="18"/>
          <w:szCs w:val="18"/>
          <w:lang w:val="hr-BA" w:eastAsia="en-US"/>
        </w:rPr>
      </w:pPr>
      <w:r w:rsidRPr="00A734A2">
        <w:rPr>
          <w:rFonts w:ascii="Helv" w:hAnsi="Helv" w:cs="Helv"/>
          <w:color w:val="000000"/>
          <w:sz w:val="18"/>
          <w:szCs w:val="18"/>
          <w:lang w:val="hr-BA" w:eastAsia="en-US"/>
        </w:rPr>
        <w:t>VLADA BRČKO DISTRIKTA</w:t>
      </w:r>
    </w:p>
    <w:p w:rsidR="008D1E6C" w:rsidRPr="00A734A2" w:rsidRDefault="008D1E6C" w:rsidP="008D1E6C">
      <w:pPr>
        <w:rPr>
          <w:rFonts w:ascii="Arial" w:hAnsi="Arial" w:cs="Arial"/>
          <w:color w:val="FFFFFF"/>
          <w:sz w:val="16"/>
          <w:szCs w:val="16"/>
          <w:lang w:val="hr-BA"/>
        </w:rPr>
      </w:pPr>
      <w:r w:rsidRPr="00A734A2">
        <w:rPr>
          <w:rFonts w:ascii="Helv" w:hAnsi="Helv" w:cs="Helv"/>
          <w:color w:val="000000"/>
          <w:sz w:val="18"/>
          <w:szCs w:val="18"/>
          <w:lang w:val="hr-BA" w:eastAsia="en-US"/>
        </w:rPr>
        <w:t>BRČKO</w:t>
      </w:r>
      <w:r w:rsidRPr="00A734A2">
        <w:rPr>
          <w:rFonts w:ascii="Arial" w:hAnsi="Arial" w:cs="Arial"/>
          <w:color w:val="FFFFFF"/>
          <w:sz w:val="16"/>
          <w:szCs w:val="16"/>
          <w:lang w:val="hr-BA"/>
        </w:rPr>
        <w:fldChar w:fldCharType="end"/>
      </w:r>
      <w:bookmarkEnd w:id="0"/>
    </w:p>
    <w:tbl>
      <w:tblPr>
        <w:tblpPr w:leftFromText="141" w:rightFromText="141" w:vertAnchor="text" w:horzAnchor="margin" w:tblpXSpec="center" w:tblpY="2"/>
        <w:tblW w:w="99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728"/>
        <w:gridCol w:w="4068"/>
      </w:tblGrid>
      <w:tr w:rsidR="008D1E6C" w:rsidRPr="00A734A2" w:rsidTr="00857571">
        <w:trPr>
          <w:trHeight w:val="1618"/>
        </w:trPr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A734A2" w:rsidRDefault="008D1E6C" w:rsidP="00857571">
            <w:pPr>
              <w:jc w:val="center"/>
              <w:rPr>
                <w:rFonts w:ascii="Arial" w:hAnsi="Arial" w:cs="Arial"/>
                <w:spacing w:val="60"/>
                <w:kern w:val="24"/>
                <w:sz w:val="22"/>
                <w:lang w:val="hr-BA"/>
              </w:rPr>
            </w:pPr>
            <w:r w:rsidRPr="00A734A2">
              <w:rPr>
                <w:rFonts w:ascii="Arial" w:hAnsi="Arial" w:cs="Arial"/>
                <w:spacing w:val="60"/>
                <w:sz w:val="22"/>
                <w:lang w:val="hr-BA"/>
              </w:rPr>
              <w:t>Босна и Херцеговина</w:t>
            </w:r>
          </w:p>
          <w:p w:rsidR="008D1E6C" w:rsidRPr="00A734A2" w:rsidRDefault="008D1E6C" w:rsidP="00857571">
            <w:pPr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  <w:lang w:val="hr-BA"/>
              </w:rPr>
            </w:pPr>
            <w:r w:rsidRPr="00A734A2">
              <w:rPr>
                <w:rFonts w:ascii="Arial" w:hAnsi="Arial" w:cs="Arial"/>
                <w:b/>
                <w:spacing w:val="80"/>
                <w:sz w:val="22"/>
                <w:szCs w:val="22"/>
                <w:lang w:val="hr-BA"/>
              </w:rPr>
              <w:t>БРЧКО ДИСТРИКТ</w:t>
            </w:r>
          </w:p>
          <w:p w:rsidR="008D1E6C" w:rsidRPr="00A734A2" w:rsidRDefault="008D1E6C" w:rsidP="00857571">
            <w:pPr>
              <w:jc w:val="center"/>
              <w:rPr>
                <w:kern w:val="24"/>
                <w:sz w:val="22"/>
                <w:szCs w:val="22"/>
                <w:lang w:val="hr-BA"/>
              </w:rPr>
            </w:pPr>
            <w:r w:rsidRPr="00A734A2">
              <w:rPr>
                <w:rFonts w:ascii="Arial" w:hAnsi="Arial" w:cs="Arial"/>
                <w:b/>
                <w:sz w:val="22"/>
                <w:szCs w:val="22"/>
                <w:lang w:val="hr-BA"/>
              </w:rPr>
              <w:t>БОСНЕ И ХЕРЦЕГОВИНЕ</w:t>
            </w:r>
          </w:p>
          <w:p w:rsidR="008D1E6C" w:rsidRPr="00A734A2" w:rsidRDefault="008D1E6C" w:rsidP="00857571">
            <w:pPr>
              <w:jc w:val="center"/>
              <w:rPr>
                <w:spacing w:val="50"/>
                <w:kern w:val="24"/>
                <w:sz w:val="20"/>
                <w:szCs w:val="20"/>
                <w:lang w:val="hr-BA"/>
              </w:rPr>
            </w:pPr>
            <w:r w:rsidRPr="00A734A2">
              <w:rPr>
                <w:spacing w:val="50"/>
                <w:sz w:val="20"/>
                <w:szCs w:val="20"/>
                <w:lang w:val="hr-BA"/>
              </w:rPr>
              <w:t>Влада Брчко дистрикта БиХ</w:t>
            </w:r>
          </w:p>
          <w:p w:rsidR="008D1E6C" w:rsidRPr="00A734A2" w:rsidRDefault="008D1E6C" w:rsidP="00857571">
            <w:pPr>
              <w:pStyle w:val="Heading2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A734A2">
              <w:rPr>
                <w:rFonts w:ascii="Arial" w:hAnsi="Arial" w:cs="Arial"/>
                <w:sz w:val="16"/>
                <w:szCs w:val="16"/>
                <w:lang w:val="hr-BA"/>
              </w:rPr>
              <w:t>ОДЈЕЉЕЊЕ ЗА ЈАВНУ БЕЗБЈЕДНОСТ</w:t>
            </w:r>
          </w:p>
        </w:tc>
        <w:bookmarkStart w:id="1" w:name="_MON_1505215041"/>
        <w:bookmarkStart w:id="2" w:name="_MON_1514632095"/>
        <w:bookmarkStart w:id="3" w:name="_MON_1515234522"/>
        <w:bookmarkStart w:id="4" w:name="_MON_1515234612"/>
        <w:bookmarkStart w:id="5" w:name="_MON_1516098085"/>
        <w:bookmarkStart w:id="6" w:name="_MON_1520920356"/>
        <w:bookmarkStart w:id="7" w:name="_MON_1528012962"/>
        <w:bookmarkStart w:id="8" w:name="_MON_1537856897"/>
        <w:bookmarkStart w:id="9" w:name="_MON_1556514859"/>
        <w:bookmarkStart w:id="10" w:name="_MON_1556691053"/>
        <w:bookmarkStart w:id="11" w:name="_MON_1569048267"/>
        <w:bookmarkStart w:id="12" w:name="_MON_1570615655"/>
        <w:bookmarkStart w:id="13" w:name="_MON_1573017047"/>
        <w:bookmarkStart w:id="14" w:name="_MON_1574764738"/>
        <w:bookmarkStart w:id="15" w:name="_MON_1575201599"/>
        <w:bookmarkStart w:id="16" w:name="_MON_1578389432"/>
        <w:bookmarkStart w:id="17" w:name="_MON_1578392327"/>
        <w:bookmarkStart w:id="18" w:name="_MON_1590996717"/>
        <w:bookmarkStart w:id="19" w:name="_MON_1597053146"/>
        <w:bookmarkStart w:id="20" w:name="_MON_1602062338"/>
        <w:bookmarkStart w:id="21" w:name="_MON_1608958393"/>
        <w:bookmarkStart w:id="22" w:name="_MON_1620638268"/>
        <w:bookmarkStart w:id="23" w:name="_MON_1445840079"/>
        <w:bookmarkStart w:id="24" w:name="_MON_1488110647"/>
        <w:bookmarkStart w:id="25" w:name="_MON_1500705062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Start w:id="26" w:name="_MON_1505194250"/>
        <w:bookmarkEnd w:id="26"/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A734A2" w:rsidRDefault="008D1E6C" w:rsidP="00857571">
            <w:pPr>
              <w:jc w:val="center"/>
              <w:rPr>
                <w:kern w:val="24"/>
                <w:lang w:val="hr-BA"/>
              </w:rPr>
            </w:pPr>
            <w:r w:rsidRPr="00A734A2">
              <w:rPr>
                <w:lang w:val="hr-BA"/>
              </w:rPr>
              <w:object w:dxaOrig="1070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4.45pt" o:ole="" fillcolor="window">
                  <v:imagedata r:id="rId5" o:title=""/>
                </v:shape>
                <o:OLEObject Type="Embed" ProgID="Word.Picture.8" ShapeID="_x0000_i1025" DrawAspect="Content" ObjectID="_1731139735" r:id="rId6"/>
              </w:objec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A734A2" w:rsidRDefault="008D1E6C" w:rsidP="00857571">
            <w:pPr>
              <w:jc w:val="center"/>
              <w:rPr>
                <w:rFonts w:ascii="Arial" w:hAnsi="Arial" w:cs="Arial"/>
                <w:spacing w:val="80"/>
                <w:kern w:val="24"/>
                <w:sz w:val="22"/>
                <w:lang w:val="hr-BA"/>
              </w:rPr>
            </w:pPr>
            <w:r w:rsidRPr="00A734A2">
              <w:rPr>
                <w:rFonts w:ascii="Arial" w:hAnsi="Arial" w:cs="Arial"/>
                <w:spacing w:val="80"/>
                <w:sz w:val="22"/>
                <w:lang w:val="hr-BA"/>
              </w:rPr>
              <w:t>Bosna i Hercegovina</w:t>
            </w:r>
          </w:p>
          <w:p w:rsidR="008D1E6C" w:rsidRPr="00A734A2" w:rsidRDefault="008D1E6C" w:rsidP="00857571">
            <w:pPr>
              <w:pStyle w:val="Heading1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A734A2">
              <w:rPr>
                <w:rFonts w:ascii="Arial" w:hAnsi="Arial" w:cs="Arial"/>
                <w:spacing w:val="80"/>
                <w:sz w:val="22"/>
                <w:szCs w:val="22"/>
                <w:lang w:val="hr-BA"/>
              </w:rPr>
              <w:t>BRČKO DISTRIKT</w:t>
            </w:r>
          </w:p>
          <w:p w:rsidR="008D1E6C" w:rsidRPr="00A734A2" w:rsidRDefault="008D1E6C" w:rsidP="00857571">
            <w:pPr>
              <w:pStyle w:val="Heading1"/>
              <w:rPr>
                <w:rFonts w:ascii="Arial" w:eastAsia="Times New Roman" w:hAnsi="Arial" w:cs="Arial"/>
                <w:bCs w:val="0"/>
                <w:kern w:val="0"/>
                <w:sz w:val="22"/>
                <w:szCs w:val="22"/>
                <w:lang w:val="hr-BA"/>
              </w:rPr>
            </w:pPr>
            <w:r w:rsidRPr="00A734A2">
              <w:rPr>
                <w:rFonts w:ascii="Arial" w:eastAsia="Times New Roman" w:hAnsi="Arial" w:cs="Arial"/>
                <w:bCs w:val="0"/>
                <w:kern w:val="0"/>
                <w:sz w:val="22"/>
                <w:szCs w:val="22"/>
                <w:lang w:val="hr-BA"/>
              </w:rPr>
              <w:t>BOSNE I HERCEGOVINE</w:t>
            </w:r>
          </w:p>
          <w:p w:rsidR="008D1E6C" w:rsidRPr="00A734A2" w:rsidRDefault="008D1E6C" w:rsidP="00857571">
            <w:pPr>
              <w:jc w:val="center"/>
              <w:rPr>
                <w:spacing w:val="60"/>
                <w:kern w:val="24"/>
                <w:sz w:val="20"/>
                <w:szCs w:val="20"/>
                <w:lang w:val="hr-BA"/>
              </w:rPr>
            </w:pPr>
            <w:r w:rsidRPr="00A734A2">
              <w:rPr>
                <w:spacing w:val="60"/>
                <w:sz w:val="20"/>
                <w:szCs w:val="20"/>
                <w:lang w:val="hr-BA"/>
              </w:rPr>
              <w:t>Vlada Brčko distriktaBiH</w:t>
            </w:r>
          </w:p>
          <w:p w:rsidR="008D1E6C" w:rsidRPr="00A734A2" w:rsidRDefault="008D1E6C" w:rsidP="00857571">
            <w:pPr>
              <w:pStyle w:val="Heading2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A734A2">
              <w:rPr>
                <w:rFonts w:ascii="Arial" w:hAnsi="Arial" w:cs="Arial"/>
                <w:sz w:val="16"/>
                <w:szCs w:val="16"/>
                <w:lang w:val="hr-BA"/>
              </w:rPr>
              <w:t>ODJELjENjE-ODJEL ZA JAVNU SIGURNOST</w:t>
            </w:r>
          </w:p>
        </w:tc>
      </w:tr>
    </w:tbl>
    <w:p w:rsidR="008D1E6C" w:rsidRPr="00A734A2" w:rsidRDefault="008D1E6C" w:rsidP="008D1E6C">
      <w:pPr>
        <w:jc w:val="center"/>
        <w:rPr>
          <w:rFonts w:ascii="Arial" w:hAnsi="Arial" w:cs="Arial"/>
          <w:b/>
          <w:bCs/>
          <w:color w:val="333333"/>
          <w:spacing w:val="4"/>
          <w:sz w:val="16"/>
          <w:lang w:val="hr-BA"/>
        </w:rPr>
      </w:pPr>
      <w:r w:rsidRPr="00A734A2">
        <w:rPr>
          <w:rFonts w:ascii="Arial" w:hAnsi="Arial" w:cs="Arial"/>
          <w:b/>
          <w:bCs/>
          <w:spacing w:val="4"/>
          <w:sz w:val="16"/>
          <w:lang w:val="hr-BA"/>
        </w:rPr>
        <w:t>Булевар мира бр.1, 76000 Брчко дистрикт Б и Х, тел. 049 240 814, фаx 049 217-619</w:t>
      </w:r>
    </w:p>
    <w:p w:rsidR="008D1E6C" w:rsidRPr="00A734A2" w:rsidRDefault="008D1E6C" w:rsidP="008D1E6C">
      <w:pPr>
        <w:jc w:val="center"/>
        <w:rPr>
          <w:rFonts w:ascii="Arial" w:hAnsi="Arial" w:cs="Arial"/>
          <w:b/>
          <w:bCs/>
          <w:color w:val="333333"/>
          <w:sz w:val="16"/>
          <w:lang w:val="hr-BA"/>
        </w:rPr>
      </w:pPr>
      <w:r w:rsidRPr="00A734A2">
        <w:rPr>
          <w:rFonts w:ascii="Arial" w:hAnsi="Arial" w:cs="Arial"/>
          <w:b/>
          <w:bCs/>
          <w:color w:val="333333"/>
          <w:sz w:val="16"/>
          <w:lang w:val="hr-BA"/>
        </w:rPr>
        <w:t xml:space="preserve">Bulevar mira br.1, 76000 Brčko distrikt BiH, tel. </w:t>
      </w:r>
      <w:r w:rsidRPr="00A734A2">
        <w:rPr>
          <w:rFonts w:ascii="Arial" w:hAnsi="Arial" w:cs="Arial"/>
          <w:b/>
          <w:bCs/>
          <w:spacing w:val="4"/>
          <w:sz w:val="16"/>
          <w:lang w:val="hr-BA"/>
        </w:rPr>
        <w:t>049 240 814, fax 049 217-619</w:t>
      </w:r>
    </w:p>
    <w:p w:rsidR="008D1E6C" w:rsidRPr="00A734A2" w:rsidRDefault="008D1E6C" w:rsidP="008D1E6C">
      <w:pPr>
        <w:rPr>
          <w:lang w:val="hr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8D1E6C" w:rsidRPr="00A734A2" w:rsidTr="00857571">
        <w:tc>
          <w:tcPr>
            <w:tcW w:w="1564" w:type="dxa"/>
            <w:shd w:val="clear" w:color="auto" w:fill="auto"/>
          </w:tcPr>
          <w:p w:rsidR="008D1E6C" w:rsidRPr="00A734A2" w:rsidRDefault="008D1E6C" w:rsidP="00857571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t>Broj predmeta:</w:t>
            </w:r>
          </w:p>
        </w:tc>
        <w:bookmarkStart w:id="27" w:name="BrojPredmeta"/>
        <w:tc>
          <w:tcPr>
            <w:tcW w:w="3164" w:type="dxa"/>
            <w:shd w:val="clear" w:color="auto" w:fill="FFFFFF"/>
          </w:tcPr>
          <w:p w:rsidR="008D1E6C" w:rsidRPr="00A734A2" w:rsidRDefault="008D1E6C" w:rsidP="00857571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13-001694/22"/>
                  </w:textInput>
                </w:ffData>
              </w:fldChar>
            </w:r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instrText xml:space="preserve"> FORMTEXT </w:instrText>
            </w:r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</w:r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separate"/>
            </w:r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t>13-001694/22</w:t>
            </w:r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end"/>
            </w:r>
            <w:bookmarkEnd w:id="27"/>
          </w:p>
        </w:tc>
      </w:tr>
      <w:tr w:rsidR="008D1E6C" w:rsidRPr="00A734A2" w:rsidTr="00857571">
        <w:tc>
          <w:tcPr>
            <w:tcW w:w="1564" w:type="dxa"/>
            <w:shd w:val="clear" w:color="auto" w:fill="auto"/>
          </w:tcPr>
          <w:p w:rsidR="008D1E6C" w:rsidRPr="00A734A2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8D1E6C" w:rsidRPr="00A734A2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  <w:tc>
          <w:tcPr>
            <w:tcW w:w="3164" w:type="dxa"/>
            <w:shd w:val="clear" w:color="auto" w:fill="auto"/>
          </w:tcPr>
          <w:p w:rsidR="008D1E6C" w:rsidRPr="00A734A2" w:rsidRDefault="008D1E6C" w:rsidP="00857571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hr-BA"/>
              </w:rPr>
            </w:pPr>
          </w:p>
        </w:tc>
      </w:tr>
      <w:tr w:rsidR="008D1E6C" w:rsidRPr="00A734A2" w:rsidTr="00857571">
        <w:tc>
          <w:tcPr>
            <w:tcW w:w="1564" w:type="dxa"/>
            <w:shd w:val="clear" w:color="auto" w:fill="auto"/>
          </w:tcPr>
          <w:p w:rsidR="008D1E6C" w:rsidRPr="00A734A2" w:rsidRDefault="008D1E6C" w:rsidP="00857571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t>Broj akta:</w:t>
            </w:r>
          </w:p>
        </w:tc>
        <w:tc>
          <w:tcPr>
            <w:tcW w:w="3164" w:type="dxa"/>
            <w:shd w:val="clear" w:color="auto" w:fill="auto"/>
          </w:tcPr>
          <w:p w:rsidR="008D1E6C" w:rsidRPr="00A734A2" w:rsidRDefault="00656718" w:rsidP="00656718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bookmarkStart w:id="28" w:name="BrojDok"/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t>12-1419BB-026/2</w:t>
            </w:r>
            <w:bookmarkEnd w:id="28"/>
            <w:r w:rsidRPr="00A734A2">
              <w:rPr>
                <w:rFonts w:ascii="Arial" w:hAnsi="Arial" w:cs="Arial"/>
                <w:b/>
                <w:sz w:val="18"/>
                <w:szCs w:val="18"/>
                <w:lang w:val="hr-BA"/>
              </w:rPr>
              <w:t>2</w:t>
            </w:r>
          </w:p>
        </w:tc>
      </w:tr>
      <w:tr w:rsidR="008D1E6C" w:rsidRPr="00A734A2" w:rsidTr="00857571">
        <w:tc>
          <w:tcPr>
            <w:tcW w:w="1564" w:type="dxa"/>
            <w:shd w:val="clear" w:color="auto" w:fill="auto"/>
          </w:tcPr>
          <w:p w:rsidR="008D1E6C" w:rsidRPr="00A734A2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8D1E6C" w:rsidRPr="00A734A2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8D1E6C" w:rsidRPr="00A734A2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  <w:tc>
          <w:tcPr>
            <w:tcW w:w="3164" w:type="dxa"/>
            <w:shd w:val="clear" w:color="auto" w:fill="auto"/>
          </w:tcPr>
          <w:p w:rsidR="008D1E6C" w:rsidRPr="00A734A2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8D1E6C" w:rsidRPr="00A734A2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</w:tr>
      <w:tr w:rsidR="008D1E6C" w:rsidRPr="00A734A2" w:rsidTr="00857571">
        <w:tc>
          <w:tcPr>
            <w:tcW w:w="1564" w:type="dxa"/>
            <w:shd w:val="clear" w:color="auto" w:fill="auto"/>
          </w:tcPr>
          <w:p w:rsidR="008D1E6C" w:rsidRPr="00A734A2" w:rsidRDefault="00A734A2" w:rsidP="00857571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t>Datum:</w:t>
            </w:r>
          </w:p>
        </w:tc>
        <w:bookmarkStart w:id="29" w:name="Datum"/>
        <w:tc>
          <w:tcPr>
            <w:tcW w:w="3164" w:type="dxa"/>
            <w:shd w:val="clear" w:color="auto" w:fill="auto"/>
          </w:tcPr>
          <w:p w:rsidR="008D1E6C" w:rsidRPr="00A734A2" w:rsidRDefault="008D1E6C" w:rsidP="00857571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8.11.2022."/>
                  </w:textInput>
                </w:ffData>
              </w:fldChar>
            </w: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FORMTEXT </w:instrText>
            </w: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571DD3" w:rsidRPr="00A734A2">
              <w:rPr>
                <w:rFonts w:ascii="Arial" w:hAnsi="Arial" w:cs="Arial"/>
                <w:sz w:val="18"/>
                <w:szCs w:val="18"/>
                <w:lang w:val="hr-BA"/>
              </w:rPr>
              <w:t>25</w:t>
            </w: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t>.</w:t>
            </w:r>
            <w:r w:rsidR="00915F22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t>11.</w:t>
            </w:r>
            <w:r w:rsidR="00915F22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t>2022.</w:t>
            </w: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bookmarkEnd w:id="29"/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t xml:space="preserve"> godine</w:t>
            </w:r>
          </w:p>
        </w:tc>
      </w:tr>
      <w:tr w:rsidR="008D1E6C" w:rsidRPr="00A734A2" w:rsidTr="00857571">
        <w:tc>
          <w:tcPr>
            <w:tcW w:w="1564" w:type="dxa"/>
            <w:shd w:val="clear" w:color="auto" w:fill="auto"/>
          </w:tcPr>
          <w:p w:rsidR="008D1E6C" w:rsidRPr="00A734A2" w:rsidRDefault="00A734A2" w:rsidP="00857571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t>Mjesto:</w:t>
            </w:r>
          </w:p>
        </w:tc>
        <w:tc>
          <w:tcPr>
            <w:tcW w:w="3164" w:type="dxa"/>
            <w:shd w:val="clear" w:color="auto" w:fill="auto"/>
          </w:tcPr>
          <w:p w:rsidR="008D1E6C" w:rsidRPr="00A734A2" w:rsidRDefault="008D1E6C" w:rsidP="00857571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A734A2">
              <w:rPr>
                <w:rFonts w:ascii="Arial" w:hAnsi="Arial" w:cs="Arial"/>
                <w:sz w:val="18"/>
                <w:szCs w:val="18"/>
                <w:lang w:val="hr-BA"/>
              </w:rPr>
              <w:t>Brčko</w:t>
            </w:r>
          </w:p>
        </w:tc>
      </w:tr>
    </w:tbl>
    <w:p w:rsidR="008D1E6C" w:rsidRPr="00A734A2" w:rsidRDefault="008D1E6C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lang w:val="hr-BA" w:eastAsia="en-US"/>
        </w:rPr>
      </w:pPr>
    </w:p>
    <w:p w:rsidR="008D1E6C" w:rsidRPr="00A734A2" w:rsidRDefault="008D1E6C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lang w:val="hr-BA" w:eastAsia="en-US"/>
        </w:rPr>
      </w:pPr>
    </w:p>
    <w:p w:rsidR="008D1E6C" w:rsidRPr="00A734A2" w:rsidRDefault="00A734A2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color w:val="FF0000"/>
          <w:lang w:val="hr-BA" w:eastAsia="en-US"/>
        </w:rPr>
      </w:pPr>
      <w:r>
        <w:rPr>
          <w:lang w:val="hr-BA" w:eastAsia="en-US"/>
        </w:rPr>
        <w:t>Temeljem</w:t>
      </w:r>
      <w:r w:rsidR="008D1E6C" w:rsidRPr="00A734A2">
        <w:rPr>
          <w:lang w:val="hr-BA" w:eastAsia="en-US"/>
        </w:rPr>
        <w:t xml:space="preserve"> član</w:t>
      </w:r>
      <w:r w:rsidRPr="00A734A2">
        <w:rPr>
          <w:lang w:val="hr-BA" w:eastAsia="en-US"/>
        </w:rPr>
        <w:t>k</w:t>
      </w:r>
      <w:r w:rsidR="008D1E6C" w:rsidRPr="00A734A2">
        <w:rPr>
          <w:lang w:val="hr-BA" w:eastAsia="en-US"/>
        </w:rPr>
        <w:t>a 21. Zakona o Vladi Brčko distrikta Bosne i Hercegovine – pr</w:t>
      </w:r>
      <w:r w:rsidRPr="00A734A2">
        <w:rPr>
          <w:lang w:val="hr-BA" w:eastAsia="en-US"/>
        </w:rPr>
        <w:t>o</w:t>
      </w:r>
      <w:r w:rsidR="008D1E6C" w:rsidRPr="00A734A2">
        <w:rPr>
          <w:lang w:val="hr-BA" w:eastAsia="en-US"/>
        </w:rPr>
        <w:t>čišćen tekst (</w:t>
      </w:r>
      <w:r w:rsidRPr="00A734A2">
        <w:rPr>
          <w:lang w:val="hr-BA" w:eastAsia="en-US"/>
        </w:rPr>
        <w:t>„</w:t>
      </w:r>
      <w:r w:rsidR="008D1E6C" w:rsidRPr="00A734A2">
        <w:rPr>
          <w:lang w:val="hr-BA" w:eastAsia="en-US"/>
        </w:rPr>
        <w:t>Službeni glasnik Brčko distrikta BiH”</w:t>
      </w:r>
      <w:r w:rsidRPr="00A734A2">
        <w:rPr>
          <w:lang w:val="hr-BA" w:eastAsia="en-US"/>
        </w:rPr>
        <w:t>,</w:t>
      </w:r>
      <w:r w:rsidR="008D1E6C" w:rsidRPr="00A734A2">
        <w:rPr>
          <w:lang w:val="hr-BA" w:eastAsia="en-US"/>
        </w:rPr>
        <w:t xml:space="preserve"> broj: 22/18, 49/18, 8/19, 10/19 i 32/19), član</w:t>
      </w:r>
      <w:r w:rsidRPr="00A734A2">
        <w:rPr>
          <w:lang w:val="hr-BA" w:eastAsia="en-US"/>
        </w:rPr>
        <w:t>k</w:t>
      </w:r>
      <w:r w:rsidR="008D1E6C" w:rsidRPr="00A734A2">
        <w:rPr>
          <w:lang w:val="hr-BA" w:eastAsia="en-US"/>
        </w:rPr>
        <w:t>a 30. Zakona o javnoj upravi Brčko distrikta Bosne i Hercegovine (</w:t>
      </w:r>
      <w:r w:rsidRPr="00A734A2">
        <w:rPr>
          <w:lang w:val="hr-BA" w:eastAsia="en-US"/>
        </w:rPr>
        <w:t>„</w:t>
      </w:r>
      <w:r w:rsidR="008D1E6C" w:rsidRPr="00A734A2">
        <w:rPr>
          <w:lang w:val="hr-BA" w:eastAsia="en-US"/>
        </w:rPr>
        <w:t>Službeni glasnik Brčko distrikta BiH”</w:t>
      </w:r>
      <w:r w:rsidRPr="00A734A2">
        <w:rPr>
          <w:lang w:val="hr-BA" w:eastAsia="en-US"/>
        </w:rPr>
        <w:t>,</w:t>
      </w:r>
      <w:r w:rsidR="008D1E6C" w:rsidRPr="00A734A2">
        <w:rPr>
          <w:lang w:val="hr-BA" w:eastAsia="en-US"/>
        </w:rPr>
        <w:t xml:space="preserve"> broj: 19/07, 2/08, 43/08, 9/13,</w:t>
      </w:r>
      <w:r w:rsidR="008D1E6C" w:rsidRPr="00A734A2">
        <w:rPr>
          <w:spacing w:val="12"/>
          <w:lang w:val="hr-BA" w:eastAsia="en-US"/>
        </w:rPr>
        <w:t xml:space="preserve"> </w:t>
      </w:r>
      <w:r w:rsidR="008D1E6C" w:rsidRPr="00A734A2">
        <w:rPr>
          <w:lang w:val="hr-BA" w:eastAsia="en-US"/>
        </w:rPr>
        <w:t>48/16),</w:t>
      </w:r>
      <w:r w:rsidR="008D1E6C" w:rsidRPr="00A734A2">
        <w:rPr>
          <w:color w:val="FF0000"/>
          <w:spacing w:val="12"/>
          <w:lang w:val="hr-BA" w:eastAsia="en-US"/>
        </w:rPr>
        <w:t xml:space="preserve"> </w:t>
      </w:r>
      <w:r w:rsidR="008D1E6C" w:rsidRPr="00A734A2">
        <w:rPr>
          <w:lang w:val="hr-BA" w:eastAsia="en-US"/>
        </w:rPr>
        <w:t>član</w:t>
      </w:r>
      <w:r w:rsidRPr="00A734A2">
        <w:rPr>
          <w:lang w:val="hr-BA" w:eastAsia="en-US"/>
        </w:rPr>
        <w:t>k</w:t>
      </w:r>
      <w:r w:rsidR="008D1E6C" w:rsidRPr="00A734A2">
        <w:rPr>
          <w:lang w:val="hr-BA" w:eastAsia="en-US"/>
        </w:rPr>
        <w:t xml:space="preserve">a 28. i 32. Zakona o izvršenju </w:t>
      </w:r>
      <w:r w:rsidRPr="00A734A2">
        <w:rPr>
          <w:lang w:val="hr-BA" w:eastAsia="en-US"/>
        </w:rPr>
        <w:t>Proračun</w:t>
      </w:r>
      <w:r w:rsidR="008D1E6C" w:rsidRPr="00A734A2">
        <w:rPr>
          <w:lang w:val="hr-BA" w:eastAsia="en-US"/>
        </w:rPr>
        <w:t>a Brčko distirkta BiH (</w:t>
      </w:r>
      <w:r w:rsidRPr="00A734A2">
        <w:rPr>
          <w:lang w:val="hr-BA" w:eastAsia="en-US"/>
        </w:rPr>
        <w:t>„</w:t>
      </w:r>
      <w:r w:rsidR="008D1E6C" w:rsidRPr="00A734A2">
        <w:rPr>
          <w:lang w:val="hr-BA" w:eastAsia="en-US"/>
        </w:rPr>
        <w:t>Službeni glasnik Brčko distrikta BiH”</w:t>
      </w:r>
      <w:r w:rsidRPr="00A734A2">
        <w:rPr>
          <w:lang w:val="hr-BA" w:eastAsia="en-US"/>
        </w:rPr>
        <w:t>,</w:t>
      </w:r>
      <w:r w:rsidR="008D1E6C" w:rsidRPr="00A734A2">
        <w:rPr>
          <w:lang w:val="hr-BA" w:eastAsia="en-US"/>
        </w:rPr>
        <w:t xml:space="preserve"> broj: 33/21 i 21/22),</w:t>
      </w:r>
      <w:r w:rsidR="008D1E6C" w:rsidRPr="00A734A2">
        <w:rPr>
          <w:color w:val="FF0000"/>
          <w:lang w:val="hr-BA" w:eastAsia="en-US"/>
        </w:rPr>
        <w:t xml:space="preserve"> </w:t>
      </w:r>
      <w:r w:rsidR="008D1E6C" w:rsidRPr="00A734A2">
        <w:rPr>
          <w:lang w:val="hr-BA" w:eastAsia="en-US"/>
        </w:rPr>
        <w:t>Pravilnika o finan</w:t>
      </w:r>
      <w:r w:rsidRPr="00A734A2">
        <w:rPr>
          <w:lang w:val="hr-BA" w:eastAsia="en-US"/>
        </w:rPr>
        <w:t>c</w:t>
      </w:r>
      <w:r w:rsidR="008D1E6C" w:rsidRPr="00A734A2">
        <w:rPr>
          <w:lang w:val="hr-BA" w:eastAsia="en-US"/>
        </w:rPr>
        <w:t>iranju i sufinan</w:t>
      </w:r>
      <w:r w:rsidRPr="00A734A2">
        <w:rPr>
          <w:lang w:val="hr-BA" w:eastAsia="en-US"/>
        </w:rPr>
        <w:t>c</w:t>
      </w:r>
      <w:r w:rsidR="008D1E6C" w:rsidRPr="00A734A2">
        <w:rPr>
          <w:lang w:val="hr-BA" w:eastAsia="en-US"/>
        </w:rPr>
        <w:t>iranju programa i projekata od javnog interesa udru</w:t>
      </w:r>
      <w:r w:rsidRPr="00A734A2">
        <w:rPr>
          <w:lang w:val="hr-BA" w:eastAsia="en-US"/>
        </w:rPr>
        <w:t>g</w:t>
      </w:r>
      <w:r w:rsidR="008D1E6C" w:rsidRPr="00A734A2">
        <w:rPr>
          <w:lang w:val="hr-BA" w:eastAsia="en-US"/>
        </w:rPr>
        <w:t xml:space="preserve">a, fondacija i drugih pravnih i fizičkih </w:t>
      </w:r>
      <w:r w:rsidRPr="00A734A2">
        <w:rPr>
          <w:lang w:val="hr-BA" w:eastAsia="en-US"/>
        </w:rPr>
        <w:t>osob</w:t>
      </w:r>
      <w:r w:rsidR="008D1E6C" w:rsidRPr="00A734A2">
        <w:rPr>
          <w:lang w:val="hr-BA" w:eastAsia="en-US"/>
        </w:rPr>
        <w:t>a (</w:t>
      </w:r>
      <w:r w:rsidRPr="00A734A2">
        <w:rPr>
          <w:lang w:val="hr-BA" w:eastAsia="en-US"/>
        </w:rPr>
        <w:t>„</w:t>
      </w:r>
      <w:r w:rsidR="008D1E6C" w:rsidRPr="00A734A2">
        <w:rPr>
          <w:lang w:val="hr-BA" w:eastAsia="en-US"/>
        </w:rPr>
        <w:t>Službeni glasnik Brčko distrikta BiH”</w:t>
      </w:r>
      <w:r w:rsidRPr="00A734A2">
        <w:rPr>
          <w:lang w:val="hr-BA" w:eastAsia="en-US"/>
        </w:rPr>
        <w:t>,</w:t>
      </w:r>
      <w:r w:rsidR="008D1E6C" w:rsidRPr="00A734A2">
        <w:rPr>
          <w:lang w:val="hr-BA" w:eastAsia="en-US"/>
        </w:rPr>
        <w:t xml:space="preserve"> broj: 20/21), Odluke o uspostavi i sufinan</w:t>
      </w:r>
      <w:r w:rsidRPr="00A734A2">
        <w:rPr>
          <w:lang w:val="hr-BA" w:eastAsia="en-US"/>
        </w:rPr>
        <w:t>c</w:t>
      </w:r>
      <w:r w:rsidR="008D1E6C" w:rsidRPr="00A734A2">
        <w:rPr>
          <w:lang w:val="hr-BA" w:eastAsia="en-US"/>
        </w:rPr>
        <w:t>iranju projekata od javnog interesa i usvajanje programa utroška sredstava za dodjelu sredstava za sufinan</w:t>
      </w:r>
      <w:r w:rsidRPr="00A734A2">
        <w:rPr>
          <w:lang w:val="hr-BA" w:eastAsia="en-US"/>
        </w:rPr>
        <w:t>c</w:t>
      </w:r>
      <w:r w:rsidR="008D1E6C" w:rsidRPr="00A734A2">
        <w:rPr>
          <w:lang w:val="hr-BA" w:eastAsia="en-US"/>
        </w:rPr>
        <w:t>iranje projekata u</w:t>
      </w:r>
      <w:r w:rsidRPr="00A734A2">
        <w:rPr>
          <w:lang w:val="hr-BA" w:eastAsia="en-US"/>
        </w:rPr>
        <w:t xml:space="preserve"> području</w:t>
      </w:r>
      <w:r w:rsidR="008D1E6C" w:rsidRPr="00A734A2">
        <w:rPr>
          <w:lang w:val="hr-BA" w:eastAsia="en-US"/>
        </w:rPr>
        <w:t xml:space="preserve"> zaštite i spašavanja u Brčko distriktu Bosne i Hercegovine za 2022. godinu</w:t>
      </w:r>
      <w:r w:rsidRPr="00A734A2">
        <w:rPr>
          <w:lang w:val="hr-BA" w:eastAsia="en-US"/>
        </w:rPr>
        <w:t>,</w:t>
      </w:r>
      <w:r w:rsidR="008D1E6C" w:rsidRPr="00A734A2">
        <w:rPr>
          <w:lang w:val="hr-BA" w:eastAsia="en-US"/>
        </w:rPr>
        <w:t xml:space="preserve"> broj: 13-001694/22, broj akta: </w:t>
      </w:r>
      <w:r w:rsidR="00915F22">
        <w:rPr>
          <w:lang w:val="hr-BA" w:eastAsia="en-US"/>
        </w:rPr>
        <w:t xml:space="preserve">                  </w:t>
      </w:r>
      <w:r w:rsidR="008D1E6C" w:rsidRPr="00A734A2">
        <w:rPr>
          <w:lang w:val="hr-BA" w:eastAsia="en-US"/>
        </w:rPr>
        <w:t>01-11-0377MB-023/22 od 21.</w:t>
      </w:r>
      <w:r w:rsidRPr="00A734A2">
        <w:rPr>
          <w:lang w:val="hr-BA" w:eastAsia="en-US"/>
        </w:rPr>
        <w:t xml:space="preserve"> </w:t>
      </w:r>
      <w:r w:rsidR="008D1E6C" w:rsidRPr="00A734A2">
        <w:rPr>
          <w:lang w:val="hr-BA" w:eastAsia="en-US"/>
        </w:rPr>
        <w:t>11.</w:t>
      </w:r>
      <w:r w:rsidRPr="00A734A2">
        <w:rPr>
          <w:lang w:val="hr-BA" w:eastAsia="en-US"/>
        </w:rPr>
        <w:t xml:space="preserve"> </w:t>
      </w:r>
      <w:r w:rsidR="008D1E6C" w:rsidRPr="00A734A2">
        <w:rPr>
          <w:lang w:val="hr-BA" w:eastAsia="en-US"/>
        </w:rPr>
        <w:t xml:space="preserve">2022. godine, </w:t>
      </w:r>
      <w:r w:rsidRPr="00A734A2">
        <w:rPr>
          <w:lang w:val="hr-BA" w:eastAsia="en-US"/>
        </w:rPr>
        <w:t>predstojnik</w:t>
      </w:r>
      <w:r w:rsidR="008D1E6C" w:rsidRPr="00A734A2">
        <w:rPr>
          <w:lang w:val="hr-BA" w:eastAsia="en-US"/>
        </w:rPr>
        <w:t xml:space="preserve"> </w:t>
      </w:r>
      <w:r w:rsidRPr="00A734A2">
        <w:rPr>
          <w:lang w:val="hr-BA" w:eastAsia="en-US"/>
        </w:rPr>
        <w:t>Odjel</w:t>
      </w:r>
      <w:r w:rsidR="008D1E6C" w:rsidRPr="00A734A2">
        <w:rPr>
          <w:lang w:val="hr-BA" w:eastAsia="en-US"/>
        </w:rPr>
        <w:t xml:space="preserve">a za javnu sigurnost  </w:t>
      </w:r>
      <w:r w:rsidR="008D1E6C" w:rsidRPr="00A734A2">
        <w:rPr>
          <w:b/>
          <w:lang w:val="hr-BA" w:eastAsia="en-US"/>
        </w:rPr>
        <w:t>o b j a v lj u j e</w:t>
      </w:r>
    </w:p>
    <w:p w:rsidR="008D1E6C" w:rsidRPr="00A734A2" w:rsidRDefault="008D1E6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lang w:val="hr-BA" w:eastAsia="en-US"/>
        </w:rPr>
      </w:pPr>
    </w:p>
    <w:p w:rsidR="008D1E6C" w:rsidRPr="00A734A2" w:rsidRDefault="008D1E6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lang w:val="hr-BA" w:eastAsia="en-US"/>
        </w:rPr>
      </w:pPr>
    </w:p>
    <w:p w:rsidR="008D1E6C" w:rsidRPr="00A734A2" w:rsidRDefault="008D1E6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J  A  V</w:t>
      </w:r>
      <w:r w:rsidRPr="00A734A2">
        <w:rPr>
          <w:b/>
          <w:bCs/>
          <w:spacing w:val="58"/>
          <w:lang w:val="hr-BA" w:eastAsia="en-US"/>
        </w:rPr>
        <w:t xml:space="preserve"> </w:t>
      </w:r>
      <w:r w:rsidRPr="00A734A2">
        <w:rPr>
          <w:b/>
          <w:bCs/>
          <w:lang w:val="hr-BA" w:eastAsia="en-US"/>
        </w:rPr>
        <w:t>N</w:t>
      </w:r>
      <w:r w:rsidRPr="00A734A2">
        <w:rPr>
          <w:b/>
          <w:bCs/>
          <w:spacing w:val="59"/>
          <w:lang w:val="hr-BA" w:eastAsia="en-US"/>
        </w:rPr>
        <w:t xml:space="preserve"> </w:t>
      </w:r>
      <w:r w:rsidRPr="00A734A2">
        <w:rPr>
          <w:b/>
          <w:bCs/>
          <w:lang w:val="hr-BA" w:eastAsia="en-US"/>
        </w:rPr>
        <w:t>I</w:t>
      </w:r>
      <w:r w:rsidRPr="00A734A2">
        <w:rPr>
          <w:b/>
          <w:bCs/>
          <w:lang w:val="hr-BA" w:eastAsia="en-US"/>
        </w:rPr>
        <w:tab/>
        <w:t>P  O  Z  I</w:t>
      </w:r>
      <w:r w:rsidRPr="00A734A2">
        <w:rPr>
          <w:b/>
          <w:bCs/>
          <w:spacing w:val="57"/>
          <w:lang w:val="hr-BA" w:eastAsia="en-US"/>
        </w:rPr>
        <w:t xml:space="preserve"> </w:t>
      </w:r>
      <w:r w:rsidRPr="00A734A2">
        <w:rPr>
          <w:b/>
          <w:bCs/>
          <w:lang w:val="hr-BA" w:eastAsia="en-US"/>
        </w:rPr>
        <w:t>V</w:t>
      </w:r>
    </w:p>
    <w:p w:rsidR="00A734A2" w:rsidRDefault="008D1E6C" w:rsidP="008D1E6C">
      <w:pPr>
        <w:widowControl w:val="0"/>
        <w:autoSpaceDE w:val="0"/>
        <w:autoSpaceDN w:val="0"/>
        <w:ind w:left="198"/>
        <w:jc w:val="center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ZA SUF</w:t>
      </w:r>
      <w:r w:rsidR="00A734A2" w:rsidRPr="00A734A2">
        <w:rPr>
          <w:b/>
          <w:szCs w:val="22"/>
          <w:lang w:val="hr-BA" w:eastAsia="en-US"/>
        </w:rPr>
        <w:t>INANC</w:t>
      </w:r>
      <w:r w:rsidRPr="00A734A2">
        <w:rPr>
          <w:b/>
          <w:szCs w:val="22"/>
          <w:lang w:val="hr-BA" w:eastAsia="en-US"/>
        </w:rPr>
        <w:t>IRANJE  PROJEKTA OD JAVNOG INTERESA UDRU</w:t>
      </w:r>
      <w:r w:rsidR="00A734A2" w:rsidRPr="00A734A2">
        <w:rPr>
          <w:b/>
          <w:szCs w:val="22"/>
          <w:lang w:val="hr-BA" w:eastAsia="en-US"/>
        </w:rPr>
        <w:t>G</w:t>
      </w:r>
      <w:r w:rsidRPr="00A734A2">
        <w:rPr>
          <w:b/>
          <w:szCs w:val="22"/>
          <w:lang w:val="hr-BA" w:eastAsia="en-US"/>
        </w:rPr>
        <w:t xml:space="preserve">A, </w:t>
      </w:r>
    </w:p>
    <w:p w:rsidR="008D1E6C" w:rsidRPr="00A734A2" w:rsidRDefault="008D1E6C" w:rsidP="008D1E6C">
      <w:pPr>
        <w:widowControl w:val="0"/>
        <w:autoSpaceDE w:val="0"/>
        <w:autoSpaceDN w:val="0"/>
        <w:ind w:left="198"/>
        <w:jc w:val="center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 xml:space="preserve">FONDACIJA I DRUGIH PRAVNIH I FIZIČKIH </w:t>
      </w:r>
      <w:r w:rsidR="00A734A2">
        <w:rPr>
          <w:b/>
          <w:szCs w:val="22"/>
          <w:lang w:val="hr-BA" w:eastAsia="en-US"/>
        </w:rPr>
        <w:t>OSOB</w:t>
      </w:r>
      <w:r w:rsidRPr="00A734A2">
        <w:rPr>
          <w:b/>
          <w:szCs w:val="22"/>
          <w:lang w:val="hr-BA" w:eastAsia="en-US"/>
        </w:rPr>
        <w:t>A</w:t>
      </w:r>
    </w:p>
    <w:p w:rsidR="008D1E6C" w:rsidRPr="00A734A2" w:rsidRDefault="008D1E6C" w:rsidP="008D1E6C">
      <w:pPr>
        <w:widowControl w:val="0"/>
        <w:autoSpaceDE w:val="0"/>
        <w:autoSpaceDN w:val="0"/>
        <w:rPr>
          <w:b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200"/>
        <w:jc w:val="center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I</w:t>
      </w:r>
      <w:r w:rsidR="00A734A2">
        <w:rPr>
          <w:b/>
          <w:szCs w:val="22"/>
          <w:lang w:val="hr-BA" w:eastAsia="en-US"/>
        </w:rPr>
        <w:t>.</w:t>
      </w:r>
    </w:p>
    <w:p w:rsidR="008D1E6C" w:rsidRPr="00A734A2" w:rsidRDefault="008D1E6C" w:rsidP="00915F22">
      <w:pPr>
        <w:widowControl w:val="0"/>
        <w:autoSpaceDE w:val="0"/>
        <w:autoSpaceDN w:val="0"/>
        <w:spacing w:line="274" w:lineRule="exact"/>
        <w:ind w:left="262"/>
        <w:jc w:val="center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Cilj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106"/>
        <w:jc w:val="both"/>
        <w:rPr>
          <w:lang w:val="hr-BA" w:eastAsia="en-US"/>
        </w:rPr>
      </w:pPr>
      <w:r w:rsidRPr="00A734A2">
        <w:rPr>
          <w:lang w:val="hr-BA" w:eastAsia="en-US"/>
        </w:rPr>
        <w:t>Cilj Javnog poziva je sufinan</w:t>
      </w:r>
      <w:r w:rsidR="00A734A2" w:rsidRPr="00A734A2">
        <w:rPr>
          <w:lang w:val="hr-BA" w:eastAsia="en-US"/>
        </w:rPr>
        <w:t>c</w:t>
      </w:r>
      <w:r w:rsidR="00915F22">
        <w:rPr>
          <w:lang w:val="hr-BA" w:eastAsia="en-US"/>
        </w:rPr>
        <w:t>iranje</w:t>
      </w:r>
      <w:r w:rsidRPr="00A734A2">
        <w:rPr>
          <w:lang w:val="hr-BA" w:eastAsia="en-US"/>
        </w:rPr>
        <w:t xml:space="preserve"> projekta od javnog interesa u </w:t>
      </w:r>
      <w:r w:rsidR="00A734A2" w:rsidRPr="00A734A2">
        <w:rPr>
          <w:lang w:val="hr-BA" w:eastAsia="en-US"/>
        </w:rPr>
        <w:t>području</w:t>
      </w:r>
      <w:r w:rsidRPr="00A734A2">
        <w:rPr>
          <w:lang w:val="hr-BA" w:eastAsia="en-US"/>
        </w:rPr>
        <w:t xml:space="preserve"> žaštite ljudi, materijalnih dobara i životne sredine na teritoriji Brčko distrikta BiH, „Vraćanje na sigurnu upo</w:t>
      </w:r>
      <w:r w:rsidR="00A734A2" w:rsidRPr="00A734A2">
        <w:rPr>
          <w:lang w:val="hr-BA" w:eastAsia="en-US"/>
        </w:rPr>
        <w:t>ra</w:t>
      </w:r>
      <w:r w:rsidRPr="00A734A2">
        <w:rPr>
          <w:lang w:val="hr-BA" w:eastAsia="en-US"/>
        </w:rPr>
        <w:t>bu („Land Release”) minsk</w:t>
      </w:r>
      <w:r w:rsidR="00A734A2" w:rsidRPr="00A734A2">
        <w:rPr>
          <w:lang w:val="hr-BA" w:eastAsia="en-US"/>
        </w:rPr>
        <w:t>i sumnjive površine (MSP Projek</w:t>
      </w:r>
      <w:r w:rsidRPr="00A734A2">
        <w:rPr>
          <w:lang w:val="hr-BA" w:eastAsia="en-US"/>
        </w:rPr>
        <w:t xml:space="preserve">t) na teritoriji Brčko distrikta BiH”. </w:t>
      </w:r>
    </w:p>
    <w:p w:rsidR="008D1E6C" w:rsidRPr="00A734A2" w:rsidRDefault="008D1E6C" w:rsidP="008D1E6C">
      <w:pPr>
        <w:widowControl w:val="0"/>
        <w:autoSpaceDE w:val="0"/>
        <w:autoSpaceDN w:val="0"/>
        <w:ind w:right="106"/>
        <w:jc w:val="both"/>
        <w:rPr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before="3"/>
        <w:ind w:left="202"/>
        <w:jc w:val="center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II</w:t>
      </w:r>
      <w:r w:rsidR="00A734A2">
        <w:rPr>
          <w:b/>
          <w:bCs/>
          <w:lang w:val="hr-BA" w:eastAsia="en-US"/>
        </w:rPr>
        <w:t>.</w:t>
      </w:r>
    </w:p>
    <w:p w:rsidR="008D1E6C" w:rsidRPr="00A734A2" w:rsidRDefault="008D1E6C" w:rsidP="00915F22">
      <w:pPr>
        <w:widowControl w:val="0"/>
        <w:autoSpaceDE w:val="0"/>
        <w:autoSpaceDN w:val="0"/>
        <w:spacing w:line="274" w:lineRule="exact"/>
        <w:jc w:val="center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 xml:space="preserve">Pravo </w:t>
      </w:r>
      <w:r w:rsidR="00A734A2" w:rsidRPr="00A734A2">
        <w:rPr>
          <w:b/>
          <w:szCs w:val="22"/>
          <w:lang w:val="hr-BA" w:eastAsia="en-US"/>
        </w:rPr>
        <w:t>sudjelovanj</w:t>
      </w:r>
      <w:r w:rsidRPr="00A734A2">
        <w:rPr>
          <w:b/>
          <w:szCs w:val="22"/>
          <w:lang w:val="hr-BA" w:eastAsia="en-US"/>
        </w:rPr>
        <w:t>a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106"/>
        <w:jc w:val="both"/>
        <w:rPr>
          <w:lang w:val="hr-BA" w:eastAsia="en-US"/>
        </w:rPr>
      </w:pPr>
      <w:r w:rsidRPr="00A734A2">
        <w:rPr>
          <w:lang w:val="hr-BA" w:eastAsia="en-US"/>
        </w:rPr>
        <w:t xml:space="preserve">Na Javnom pozivu mogu </w:t>
      </w:r>
      <w:r w:rsidR="00A734A2" w:rsidRPr="00A734A2">
        <w:rPr>
          <w:lang w:val="hr-BA" w:eastAsia="en-US"/>
        </w:rPr>
        <w:t>sudjelovati udruge</w:t>
      </w:r>
      <w:r w:rsidRPr="00A734A2">
        <w:rPr>
          <w:lang w:val="hr-BA" w:eastAsia="en-US"/>
        </w:rPr>
        <w:t>, fondacije i drug</w:t>
      </w:r>
      <w:r w:rsidR="00A734A2" w:rsidRPr="00A734A2">
        <w:rPr>
          <w:lang w:val="hr-BA" w:eastAsia="en-US"/>
        </w:rPr>
        <w:t>e</w:t>
      </w:r>
      <w:r w:rsidRPr="00A734A2">
        <w:rPr>
          <w:lang w:val="hr-BA" w:eastAsia="en-US"/>
        </w:rPr>
        <w:t xml:space="preserve"> pravn</w:t>
      </w:r>
      <w:r w:rsidR="00A734A2" w:rsidRPr="00A734A2">
        <w:rPr>
          <w:lang w:val="hr-BA" w:eastAsia="en-US"/>
        </w:rPr>
        <w:t>e</w:t>
      </w:r>
      <w:r w:rsidRPr="00A734A2">
        <w:rPr>
          <w:lang w:val="hr-BA" w:eastAsia="en-US"/>
        </w:rPr>
        <w:t xml:space="preserve"> i fizičk</w:t>
      </w:r>
      <w:r w:rsidR="00A734A2" w:rsidRPr="00A734A2">
        <w:rPr>
          <w:lang w:val="hr-BA" w:eastAsia="en-US"/>
        </w:rPr>
        <w:t>e osobe</w:t>
      </w:r>
      <w:r w:rsidRPr="00A734A2">
        <w:rPr>
          <w:lang w:val="hr-BA" w:eastAsia="en-US"/>
        </w:rPr>
        <w:t xml:space="preserve"> koje su registrovana za obavljanje akti</w:t>
      </w:r>
      <w:r w:rsidR="001627C1">
        <w:rPr>
          <w:lang w:val="hr-BA" w:eastAsia="en-US"/>
        </w:rPr>
        <w:t>vnosti koje su vezane za projek</w:t>
      </w:r>
      <w:r w:rsidRPr="00A734A2">
        <w:rPr>
          <w:lang w:val="hr-BA" w:eastAsia="en-US"/>
        </w:rPr>
        <w:t>t od javnog interesa odnosno čiji ciljevi su s</w:t>
      </w:r>
      <w:r w:rsidR="001627C1">
        <w:rPr>
          <w:lang w:val="hr-BA" w:eastAsia="en-US"/>
        </w:rPr>
        <w:t>u</w:t>
      </w:r>
      <w:r w:rsidRPr="00A734A2">
        <w:rPr>
          <w:lang w:val="hr-BA" w:eastAsia="en-US"/>
        </w:rPr>
        <w:t>glasni sa ciljevima programa odnosno projekta od javnog</w:t>
      </w:r>
      <w:r w:rsidRPr="00A734A2">
        <w:rPr>
          <w:spacing w:val="-8"/>
          <w:lang w:val="hr-BA" w:eastAsia="en-US"/>
        </w:rPr>
        <w:t xml:space="preserve"> </w:t>
      </w:r>
      <w:r w:rsidRPr="00A734A2">
        <w:rPr>
          <w:lang w:val="hr-BA" w:eastAsia="en-US"/>
        </w:rPr>
        <w:t>interesa.</w:t>
      </w:r>
    </w:p>
    <w:p w:rsidR="008D1E6C" w:rsidRPr="00A734A2" w:rsidRDefault="00A734A2" w:rsidP="008D1E6C">
      <w:pPr>
        <w:widowControl w:val="0"/>
        <w:autoSpaceDE w:val="0"/>
        <w:autoSpaceDN w:val="0"/>
        <w:ind w:left="312" w:right="109"/>
        <w:jc w:val="both"/>
        <w:rPr>
          <w:lang w:val="hr-BA" w:eastAsia="en-US"/>
        </w:rPr>
      </w:pPr>
      <w:r>
        <w:rPr>
          <w:lang w:val="hr-BA" w:eastAsia="en-US"/>
        </w:rPr>
        <w:t>Člankom</w:t>
      </w:r>
      <w:r w:rsidR="008D1E6C" w:rsidRPr="00A734A2">
        <w:rPr>
          <w:lang w:val="hr-BA" w:eastAsia="en-US"/>
        </w:rPr>
        <w:t xml:space="preserve"> 63. </w:t>
      </w:r>
      <w:r>
        <w:rPr>
          <w:lang w:val="hr-BA" w:eastAsia="en-US"/>
        </w:rPr>
        <w:t>s</w:t>
      </w:r>
      <w:r w:rsidR="008D1E6C" w:rsidRPr="00A734A2">
        <w:rPr>
          <w:lang w:val="hr-BA" w:eastAsia="en-US"/>
        </w:rPr>
        <w:t>tav</w:t>
      </w:r>
      <w:r>
        <w:rPr>
          <w:lang w:val="hr-BA" w:eastAsia="en-US"/>
        </w:rPr>
        <w:t>ka</w:t>
      </w:r>
      <w:r w:rsidR="008D1E6C" w:rsidRPr="00A734A2">
        <w:rPr>
          <w:lang w:val="hr-BA" w:eastAsia="en-US"/>
        </w:rPr>
        <w:t xml:space="preserve"> (1) Zakona o </w:t>
      </w:r>
      <w:r>
        <w:rPr>
          <w:lang w:val="hr-BA" w:eastAsia="en-US"/>
        </w:rPr>
        <w:t>Proračun</w:t>
      </w:r>
      <w:r w:rsidR="008D1E6C" w:rsidRPr="00A734A2">
        <w:rPr>
          <w:lang w:val="hr-BA" w:eastAsia="en-US"/>
        </w:rPr>
        <w:t>u Brčko distrikta BiH propisano je koj</w:t>
      </w:r>
      <w:r>
        <w:rPr>
          <w:lang w:val="hr-BA" w:eastAsia="en-US"/>
        </w:rPr>
        <w:t>e</w:t>
      </w:r>
      <w:r w:rsidR="008D1E6C" w:rsidRPr="00A734A2">
        <w:rPr>
          <w:lang w:val="hr-BA" w:eastAsia="en-US"/>
        </w:rPr>
        <w:t xml:space="preserve"> udru</w:t>
      </w:r>
      <w:r>
        <w:rPr>
          <w:lang w:val="hr-BA" w:eastAsia="en-US"/>
        </w:rPr>
        <w:t>ge</w:t>
      </w:r>
      <w:r w:rsidR="008D1E6C" w:rsidRPr="00A734A2">
        <w:rPr>
          <w:lang w:val="hr-BA" w:eastAsia="en-US"/>
        </w:rPr>
        <w:t xml:space="preserve"> i fondacije, odnosno pravn</w:t>
      </w:r>
      <w:r w:rsidR="001627C1">
        <w:rPr>
          <w:lang w:val="hr-BA" w:eastAsia="en-US"/>
        </w:rPr>
        <w:t>e</w:t>
      </w:r>
      <w:r w:rsidR="008D1E6C" w:rsidRPr="00A734A2">
        <w:rPr>
          <w:lang w:val="hr-BA" w:eastAsia="en-US"/>
        </w:rPr>
        <w:t xml:space="preserve"> i fizičk</w:t>
      </w:r>
      <w:r>
        <w:rPr>
          <w:lang w:val="hr-BA" w:eastAsia="en-US"/>
        </w:rPr>
        <w:t>e</w:t>
      </w:r>
      <w:r w:rsidR="008D1E6C" w:rsidRPr="00A734A2">
        <w:rPr>
          <w:lang w:val="hr-BA" w:eastAsia="en-US"/>
        </w:rPr>
        <w:t xml:space="preserve"> </w:t>
      </w:r>
      <w:r>
        <w:rPr>
          <w:lang w:val="hr-BA" w:eastAsia="en-US"/>
        </w:rPr>
        <w:t>osobe</w:t>
      </w:r>
      <w:r w:rsidR="008D1E6C" w:rsidRPr="00A734A2">
        <w:rPr>
          <w:lang w:val="hr-BA" w:eastAsia="en-US"/>
        </w:rPr>
        <w:t xml:space="preserve"> nemaju pravo na </w:t>
      </w:r>
      <w:r>
        <w:rPr>
          <w:lang w:val="hr-BA" w:eastAsia="en-US"/>
        </w:rPr>
        <w:t>sudjelovanja</w:t>
      </w:r>
      <w:r w:rsidR="008D1E6C" w:rsidRPr="00A734A2">
        <w:rPr>
          <w:lang w:val="hr-BA" w:eastAsia="en-US"/>
        </w:rPr>
        <w:t xml:space="preserve"> na javnom pozivu.</w:t>
      </w:r>
    </w:p>
    <w:p w:rsidR="008D1E6C" w:rsidRPr="00A734A2" w:rsidRDefault="008D1E6C" w:rsidP="008D1E6C">
      <w:pPr>
        <w:widowControl w:val="0"/>
        <w:autoSpaceDE w:val="0"/>
        <w:autoSpaceDN w:val="0"/>
        <w:spacing w:before="3"/>
        <w:ind w:left="200"/>
        <w:jc w:val="center"/>
        <w:outlineLvl w:val="0"/>
        <w:rPr>
          <w:b/>
          <w:bCs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before="3"/>
        <w:ind w:left="200"/>
        <w:jc w:val="center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III</w:t>
      </w:r>
      <w:r w:rsidR="00A734A2">
        <w:rPr>
          <w:b/>
          <w:bCs/>
          <w:lang w:val="hr-BA" w:eastAsia="en-US"/>
        </w:rPr>
        <w:t>.</w:t>
      </w:r>
    </w:p>
    <w:p w:rsidR="008D1E6C" w:rsidRPr="00A734A2" w:rsidRDefault="00915F22" w:rsidP="008D1E6C">
      <w:pPr>
        <w:widowControl w:val="0"/>
        <w:autoSpaceDE w:val="0"/>
        <w:autoSpaceDN w:val="0"/>
        <w:spacing w:line="274" w:lineRule="exact"/>
        <w:ind w:left="199"/>
        <w:jc w:val="center"/>
        <w:rPr>
          <w:b/>
          <w:szCs w:val="22"/>
          <w:lang w:val="hr-BA" w:eastAsia="en-US"/>
        </w:rPr>
      </w:pPr>
      <w:r>
        <w:rPr>
          <w:b/>
          <w:szCs w:val="22"/>
          <w:lang w:val="hr-BA" w:eastAsia="en-US"/>
        </w:rPr>
        <w:t xml:space="preserve">    </w:t>
      </w:r>
      <w:r w:rsidR="008D1E6C" w:rsidRPr="00A734A2">
        <w:rPr>
          <w:b/>
          <w:szCs w:val="22"/>
          <w:lang w:val="hr-BA" w:eastAsia="en-US"/>
        </w:rPr>
        <w:t>Opći i posebni kriteriji</w:t>
      </w:r>
    </w:p>
    <w:p w:rsidR="008D1E6C" w:rsidRPr="00A734A2" w:rsidRDefault="008D1E6C" w:rsidP="00915F22">
      <w:pPr>
        <w:widowControl w:val="0"/>
        <w:autoSpaceDE w:val="0"/>
        <w:autoSpaceDN w:val="0"/>
        <w:spacing w:line="274" w:lineRule="exact"/>
        <w:ind w:left="261" w:right="3167"/>
        <w:rPr>
          <w:lang w:val="hr-BA" w:eastAsia="en-US"/>
        </w:rPr>
      </w:pPr>
      <w:r w:rsidRPr="00A734A2">
        <w:rPr>
          <w:lang w:val="hr-BA" w:eastAsia="en-US"/>
        </w:rPr>
        <w:t xml:space="preserve">Izbor programa i projekta </w:t>
      </w:r>
      <w:r w:rsidR="00915F22">
        <w:rPr>
          <w:lang w:val="hr-BA" w:eastAsia="en-US"/>
        </w:rPr>
        <w:t xml:space="preserve">provodi se na temelju općih i posebnih </w:t>
      </w:r>
      <w:r w:rsidRPr="00A734A2">
        <w:rPr>
          <w:lang w:val="hr-BA" w:eastAsia="en-US"/>
        </w:rPr>
        <w:t>kriterija.</w:t>
      </w:r>
    </w:p>
    <w:p w:rsidR="008D1E6C" w:rsidRPr="00A734A2" w:rsidRDefault="008D1E6C" w:rsidP="008D1E6C">
      <w:pPr>
        <w:widowControl w:val="0"/>
        <w:autoSpaceDE w:val="0"/>
        <w:autoSpaceDN w:val="0"/>
        <w:spacing w:before="1"/>
        <w:ind w:left="261" w:right="7803"/>
        <w:jc w:val="center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Opći kriteriji su:</w:t>
      </w:r>
    </w:p>
    <w:p w:rsidR="008D1E6C" w:rsidRPr="00A734A2" w:rsidRDefault="008D1E6C" w:rsidP="008D1E6C">
      <w:pPr>
        <w:widowControl w:val="0"/>
        <w:autoSpaceDE w:val="0"/>
        <w:autoSpaceDN w:val="0"/>
        <w:spacing w:before="10"/>
        <w:rPr>
          <w:sz w:val="21"/>
          <w:lang w:val="hr-BA" w:eastAsia="en-US"/>
        </w:rPr>
      </w:pPr>
    </w:p>
    <w:p w:rsidR="008D1E6C" w:rsidRPr="00A734A2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right="110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 xml:space="preserve">procjena usklađenosti ciljeva programa odnosno projekta sa ciljevima i prioritetnim područjima te strateškim i drugim planskim dokumentima razvoja </w:t>
      </w:r>
      <w:r w:rsidR="00A734A2">
        <w:rPr>
          <w:sz w:val="22"/>
          <w:szCs w:val="22"/>
          <w:lang w:val="hr-BA" w:eastAsia="en-US"/>
        </w:rPr>
        <w:t>Distrikta i planovima Odjel</w:t>
      </w:r>
      <w:r w:rsidRPr="00A734A2">
        <w:rPr>
          <w:sz w:val="22"/>
          <w:szCs w:val="22"/>
          <w:lang w:val="hr-BA" w:eastAsia="en-US"/>
        </w:rPr>
        <w:t>a, kako su opisani u javnom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pozivu;</w:t>
      </w:r>
    </w:p>
    <w:p w:rsidR="008D1E6C" w:rsidRPr="00A734A2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2" w:line="252" w:lineRule="exact"/>
        <w:ind w:left="1021" w:hanging="349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kvalitet i sadržaj prijavljenog programa odnosno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projekta;</w:t>
      </w:r>
    </w:p>
    <w:p w:rsidR="008D1E6C" w:rsidRPr="00A734A2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52" w:lineRule="exact"/>
        <w:ind w:left="1021" w:hanging="349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kvalitet dosadašnjeg rada, uspjesi i iskustva, te kontinuitet s</w:t>
      </w:r>
      <w:r w:rsidR="00A734A2">
        <w:rPr>
          <w:sz w:val="22"/>
          <w:szCs w:val="22"/>
          <w:lang w:val="hr-BA" w:eastAsia="en-US"/>
        </w:rPr>
        <w:t>u</w:t>
      </w:r>
      <w:r w:rsidRPr="00A734A2">
        <w:rPr>
          <w:sz w:val="22"/>
          <w:szCs w:val="22"/>
          <w:lang w:val="hr-BA" w:eastAsia="en-US"/>
        </w:rPr>
        <w:t>radnje sa</w:t>
      </w:r>
      <w:r w:rsidRPr="00A734A2">
        <w:rPr>
          <w:spacing w:val="-12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Odjel</w:t>
      </w:r>
      <w:r w:rsidR="00A734A2">
        <w:rPr>
          <w:sz w:val="22"/>
          <w:szCs w:val="22"/>
          <w:lang w:val="hr-BA" w:eastAsia="en-US"/>
        </w:rPr>
        <w:t>o</w:t>
      </w:r>
      <w:r w:rsidRPr="00A734A2">
        <w:rPr>
          <w:sz w:val="22"/>
          <w:szCs w:val="22"/>
          <w:lang w:val="hr-BA" w:eastAsia="en-US"/>
        </w:rPr>
        <w:t>m</w:t>
      </w:r>
      <w:r w:rsidR="00A734A2">
        <w:rPr>
          <w:sz w:val="22"/>
          <w:szCs w:val="22"/>
          <w:lang w:val="hr-BA" w:eastAsia="en-US"/>
        </w:rPr>
        <w:t>;</w:t>
      </w:r>
    </w:p>
    <w:p w:rsidR="008D1E6C" w:rsidRPr="00A734A2" w:rsidRDefault="008D1E6C" w:rsidP="008D1E6C">
      <w:pPr>
        <w:rPr>
          <w:sz w:val="22"/>
          <w:szCs w:val="22"/>
          <w:lang w:val="hr-BA" w:eastAsia="en-US"/>
        </w:rPr>
        <w:sectPr w:rsidR="008D1E6C" w:rsidRPr="00A734A2">
          <w:pgSz w:w="11910" w:h="16840"/>
          <w:pgMar w:top="840" w:right="740" w:bottom="280" w:left="820" w:header="720" w:footer="720" w:gutter="0"/>
          <w:cols w:space="720"/>
        </w:sectPr>
      </w:pPr>
    </w:p>
    <w:p w:rsidR="008D1E6C" w:rsidRPr="00A734A2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67" w:line="252" w:lineRule="exact"/>
        <w:ind w:left="1021" w:hanging="349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lastRenderedPageBreak/>
        <w:t>neposredna društvena korist za zajednicu;</w:t>
      </w:r>
    </w:p>
    <w:p w:rsidR="008D1E6C" w:rsidRPr="00A734A2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right="116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finansijska i druga sposobnost za provođenje projekta te realan odnos troškova i očekivanih rezultata aktivnosti programa odnosno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projekta;</w:t>
      </w:r>
    </w:p>
    <w:p w:rsidR="008D1E6C" w:rsidRPr="00A734A2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left="1021" w:hanging="349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održivost rezultata programa odnosno</w:t>
      </w:r>
      <w:r w:rsidRPr="00A734A2">
        <w:rPr>
          <w:spacing w:val="-2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projekta.</w:t>
      </w:r>
    </w:p>
    <w:p w:rsidR="008D1E6C" w:rsidRPr="00A734A2" w:rsidRDefault="008D1E6C" w:rsidP="008D1E6C">
      <w:pPr>
        <w:widowControl w:val="0"/>
        <w:autoSpaceDE w:val="0"/>
        <w:autoSpaceDN w:val="0"/>
        <w:spacing w:before="1"/>
        <w:rPr>
          <w:sz w:val="22"/>
          <w:lang w:val="hr-BA" w:eastAsia="en-US"/>
        </w:rPr>
      </w:pPr>
    </w:p>
    <w:p w:rsidR="008D1E6C" w:rsidRPr="00A734A2" w:rsidRDefault="008D1E6C" w:rsidP="008D1E6C">
      <w:pPr>
        <w:widowControl w:val="0"/>
        <w:tabs>
          <w:tab w:val="left" w:pos="1022"/>
        </w:tabs>
        <w:autoSpaceDE w:val="0"/>
        <w:autoSpaceDN w:val="0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Posebni kriteriji</w:t>
      </w:r>
      <w:r w:rsidRPr="00A734A2">
        <w:rPr>
          <w:spacing w:val="1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su:</w:t>
      </w:r>
    </w:p>
    <w:p w:rsidR="008D1E6C" w:rsidRPr="00A734A2" w:rsidRDefault="008D1E6C" w:rsidP="008D1E6C">
      <w:pPr>
        <w:widowControl w:val="0"/>
        <w:autoSpaceDE w:val="0"/>
        <w:autoSpaceDN w:val="0"/>
        <w:spacing w:before="10"/>
        <w:rPr>
          <w:sz w:val="23"/>
          <w:lang w:val="hr-BA" w:eastAsia="en-US"/>
        </w:rPr>
      </w:pPr>
    </w:p>
    <w:p w:rsidR="008D1E6C" w:rsidRPr="00A734A2" w:rsidRDefault="008D1E6C" w:rsidP="008D1E6C">
      <w:pPr>
        <w:widowControl w:val="0"/>
        <w:tabs>
          <w:tab w:val="left" w:pos="1444"/>
        </w:tabs>
        <w:autoSpaceDE w:val="0"/>
        <w:autoSpaceDN w:val="0"/>
        <w:spacing w:line="252" w:lineRule="exact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 xml:space="preserve">             h) dosadašnje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iskustvo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u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provođenju</w:t>
      </w:r>
      <w:r w:rsidRPr="00A734A2">
        <w:rPr>
          <w:spacing w:val="-6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programa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</w:t>
      </w:r>
      <w:r w:rsidRPr="00A734A2">
        <w:rPr>
          <w:spacing w:val="-2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projekata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finan</w:t>
      </w:r>
      <w:r w:rsidR="00915F22">
        <w:rPr>
          <w:sz w:val="22"/>
          <w:szCs w:val="22"/>
          <w:lang w:val="hr-BA" w:eastAsia="en-US"/>
        </w:rPr>
        <w:t>c</w:t>
      </w:r>
      <w:r w:rsidRPr="00A734A2">
        <w:rPr>
          <w:sz w:val="22"/>
          <w:szCs w:val="22"/>
          <w:lang w:val="hr-BA" w:eastAsia="en-US"/>
        </w:rPr>
        <w:t>iranih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iz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istog</w:t>
      </w:r>
      <w:r w:rsidRPr="00A734A2">
        <w:rPr>
          <w:spacing w:val="-6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ili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drugih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izvora;</w:t>
      </w:r>
    </w:p>
    <w:p w:rsidR="008D1E6C" w:rsidRPr="00A734A2" w:rsidRDefault="008D1E6C" w:rsidP="008D1E6C">
      <w:pPr>
        <w:widowControl w:val="0"/>
        <w:tabs>
          <w:tab w:val="left" w:pos="1022"/>
        </w:tabs>
        <w:autoSpaceDE w:val="0"/>
        <w:autoSpaceDN w:val="0"/>
        <w:ind w:left="720" w:right="113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i) organi</w:t>
      </w:r>
      <w:r w:rsidR="00915F22">
        <w:rPr>
          <w:sz w:val="22"/>
          <w:szCs w:val="22"/>
          <w:lang w:val="hr-BA" w:eastAsia="en-US"/>
        </w:rPr>
        <w:t>ziranost i broj članova udrug</w:t>
      </w:r>
      <w:r w:rsidRPr="00A734A2">
        <w:rPr>
          <w:sz w:val="22"/>
          <w:szCs w:val="22"/>
          <w:lang w:val="hr-BA" w:eastAsia="en-US"/>
        </w:rPr>
        <w:t>a, odnosno ekvivalentni kapaciteti pravnog odnosno fizičk</w:t>
      </w:r>
      <w:r w:rsidR="00915F22">
        <w:rPr>
          <w:sz w:val="22"/>
          <w:szCs w:val="22"/>
          <w:lang w:val="hr-BA" w:eastAsia="en-US"/>
        </w:rPr>
        <w:t>e</w:t>
      </w:r>
      <w:r w:rsidRPr="00A734A2">
        <w:rPr>
          <w:sz w:val="22"/>
          <w:szCs w:val="22"/>
          <w:lang w:val="hr-BA" w:eastAsia="en-US"/>
        </w:rPr>
        <w:t xml:space="preserve">             </w:t>
      </w:r>
    </w:p>
    <w:p w:rsidR="008D1E6C" w:rsidRPr="00A734A2" w:rsidRDefault="00915F22" w:rsidP="008D1E6C">
      <w:pPr>
        <w:widowControl w:val="0"/>
        <w:tabs>
          <w:tab w:val="left" w:pos="1022"/>
        </w:tabs>
        <w:autoSpaceDE w:val="0"/>
        <w:autoSpaceDN w:val="0"/>
        <w:ind w:left="720" w:right="113"/>
        <w:rPr>
          <w:sz w:val="22"/>
          <w:szCs w:val="22"/>
          <w:lang w:val="hr-BA" w:eastAsia="en-US"/>
        </w:rPr>
      </w:pPr>
      <w:r>
        <w:rPr>
          <w:sz w:val="22"/>
          <w:szCs w:val="22"/>
          <w:lang w:val="hr-BA" w:eastAsia="en-US"/>
        </w:rPr>
        <w:t xml:space="preserve">   osobe, odnosno broj osob</w:t>
      </w:r>
      <w:r w:rsidR="008D1E6C" w:rsidRPr="00A734A2">
        <w:rPr>
          <w:sz w:val="22"/>
          <w:szCs w:val="22"/>
          <w:lang w:val="hr-BA" w:eastAsia="en-US"/>
        </w:rPr>
        <w:t>a koj</w:t>
      </w:r>
      <w:r w:rsidR="004176D5">
        <w:rPr>
          <w:sz w:val="22"/>
          <w:szCs w:val="22"/>
          <w:lang w:val="hr-BA" w:eastAsia="en-US"/>
        </w:rPr>
        <w:t>e</w:t>
      </w:r>
      <w:r w:rsidR="008D1E6C" w:rsidRPr="00A734A2">
        <w:rPr>
          <w:sz w:val="22"/>
          <w:szCs w:val="22"/>
          <w:lang w:val="hr-BA" w:eastAsia="en-US"/>
        </w:rPr>
        <w:t xml:space="preserve"> bi </w:t>
      </w:r>
      <w:r w:rsidR="004176D5">
        <w:rPr>
          <w:sz w:val="22"/>
          <w:szCs w:val="22"/>
          <w:lang w:val="hr-BA" w:eastAsia="en-US"/>
        </w:rPr>
        <w:t>sudjelovale</w:t>
      </w:r>
      <w:r w:rsidR="008D1E6C" w:rsidRPr="00A734A2">
        <w:rPr>
          <w:sz w:val="22"/>
          <w:szCs w:val="22"/>
          <w:lang w:val="hr-BA" w:eastAsia="en-US"/>
        </w:rPr>
        <w:t xml:space="preserve"> u realizaciji programa odnosno</w:t>
      </w:r>
      <w:r w:rsidR="008D1E6C" w:rsidRPr="00A734A2">
        <w:rPr>
          <w:spacing w:val="-10"/>
          <w:sz w:val="22"/>
          <w:szCs w:val="22"/>
          <w:lang w:val="hr-BA" w:eastAsia="en-US"/>
        </w:rPr>
        <w:t xml:space="preserve"> </w:t>
      </w:r>
      <w:r>
        <w:rPr>
          <w:sz w:val="22"/>
          <w:szCs w:val="22"/>
          <w:lang w:val="hr-BA" w:eastAsia="en-US"/>
        </w:rPr>
        <w:t>projekta.</w:t>
      </w:r>
    </w:p>
    <w:p w:rsidR="008D1E6C" w:rsidRPr="00A734A2" w:rsidRDefault="008D1E6C" w:rsidP="008D1E6C">
      <w:pPr>
        <w:widowControl w:val="0"/>
        <w:autoSpaceDE w:val="0"/>
        <w:autoSpaceDN w:val="0"/>
        <w:spacing w:before="6"/>
        <w:rPr>
          <w:sz w:val="26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201"/>
        <w:jc w:val="center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IV</w:t>
      </w:r>
      <w:r w:rsidR="00A734A2">
        <w:rPr>
          <w:b/>
          <w:bCs/>
          <w:lang w:val="hr-BA" w:eastAsia="en-US"/>
        </w:rPr>
        <w:t>.</w:t>
      </w:r>
    </w:p>
    <w:p w:rsidR="008D1E6C" w:rsidRPr="00A734A2" w:rsidRDefault="008D1E6C" w:rsidP="008D1E6C">
      <w:pPr>
        <w:widowControl w:val="0"/>
        <w:autoSpaceDE w:val="0"/>
        <w:autoSpaceDN w:val="0"/>
        <w:spacing w:before="21"/>
        <w:ind w:left="193"/>
        <w:jc w:val="center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Prihvatljivi i neprihvatljivi troškovi provođenja programa odnosno projekta</w:t>
      </w:r>
    </w:p>
    <w:p w:rsidR="008D1E6C" w:rsidRPr="00A734A2" w:rsidRDefault="008D1E6C" w:rsidP="008D1E6C">
      <w:pPr>
        <w:widowControl w:val="0"/>
        <w:autoSpaceDE w:val="0"/>
        <w:autoSpaceDN w:val="0"/>
        <w:spacing w:before="5"/>
        <w:rPr>
          <w:b/>
          <w:sz w:val="27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line="256" w:lineRule="auto"/>
        <w:ind w:left="312"/>
        <w:rPr>
          <w:lang w:val="hr-BA" w:eastAsia="en-US"/>
        </w:rPr>
      </w:pPr>
      <w:r w:rsidRPr="00A734A2">
        <w:rPr>
          <w:lang w:val="hr-BA" w:eastAsia="en-US"/>
        </w:rPr>
        <w:t>Prihvatljivi troškovi su troškovi koje je imao korisnik finan</w:t>
      </w:r>
      <w:r w:rsidR="00915F22">
        <w:rPr>
          <w:lang w:val="hr-BA" w:eastAsia="en-US"/>
        </w:rPr>
        <w:t>c</w:t>
      </w:r>
      <w:r w:rsidRPr="00A734A2">
        <w:rPr>
          <w:lang w:val="hr-BA" w:eastAsia="en-US"/>
        </w:rPr>
        <w:t>iranja, a koji ispunjavaju sve slijedeće kriterije:</w:t>
      </w:r>
    </w:p>
    <w:p w:rsidR="008D1E6C" w:rsidRPr="00A734A2" w:rsidRDefault="00915F22" w:rsidP="00360385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2" w:lineRule="exact"/>
        <w:jc w:val="both"/>
        <w:rPr>
          <w:sz w:val="22"/>
          <w:szCs w:val="22"/>
          <w:lang w:val="hr-BA" w:eastAsia="en-US"/>
        </w:rPr>
      </w:pPr>
      <w:r>
        <w:rPr>
          <w:sz w:val="22"/>
          <w:szCs w:val="22"/>
          <w:lang w:val="hr-BA" w:eastAsia="en-US"/>
        </w:rPr>
        <w:t>nastali su za vrijeme razdoblj</w:t>
      </w:r>
      <w:r w:rsidR="008D1E6C" w:rsidRPr="00A734A2">
        <w:rPr>
          <w:sz w:val="22"/>
          <w:szCs w:val="22"/>
          <w:lang w:val="hr-BA" w:eastAsia="en-US"/>
        </w:rPr>
        <w:t>a provođenja projekta s</w:t>
      </w:r>
      <w:r>
        <w:rPr>
          <w:sz w:val="22"/>
          <w:szCs w:val="22"/>
          <w:lang w:val="hr-BA" w:eastAsia="en-US"/>
        </w:rPr>
        <w:t>u</w:t>
      </w:r>
      <w:r w:rsidR="008D1E6C" w:rsidRPr="00A734A2">
        <w:rPr>
          <w:sz w:val="22"/>
          <w:szCs w:val="22"/>
          <w:lang w:val="hr-BA" w:eastAsia="en-US"/>
        </w:rPr>
        <w:t>klad</w:t>
      </w:r>
      <w:r>
        <w:rPr>
          <w:sz w:val="22"/>
          <w:szCs w:val="22"/>
          <w:lang w:val="hr-BA" w:eastAsia="en-US"/>
        </w:rPr>
        <w:t>no</w:t>
      </w:r>
      <w:r w:rsidR="008D1E6C" w:rsidRPr="00A734A2">
        <w:rPr>
          <w:spacing w:val="-35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ugovor</w:t>
      </w:r>
      <w:r>
        <w:rPr>
          <w:sz w:val="22"/>
          <w:szCs w:val="22"/>
          <w:lang w:val="hr-BA" w:eastAsia="en-US"/>
        </w:rPr>
        <w:t>u</w:t>
      </w:r>
      <w:r w:rsidR="008D1E6C" w:rsidRPr="00A734A2">
        <w:rPr>
          <w:sz w:val="22"/>
          <w:szCs w:val="22"/>
          <w:lang w:val="hr-BA" w:eastAsia="en-US"/>
        </w:rPr>
        <w:t>;</w:t>
      </w:r>
    </w:p>
    <w:p w:rsidR="008D1E6C" w:rsidRPr="00A734A2" w:rsidRDefault="008D1E6C" w:rsidP="00360385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before="21" w:line="256" w:lineRule="auto"/>
        <w:ind w:right="651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moraju</w:t>
      </w:r>
      <w:r w:rsidRPr="00A734A2">
        <w:rPr>
          <w:spacing w:val="-8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biti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navedeni</w:t>
      </w:r>
      <w:r w:rsidRPr="00A734A2">
        <w:rPr>
          <w:spacing w:val="-6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u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ukupnom</w:t>
      </w:r>
      <w:r w:rsidRPr="00A734A2">
        <w:rPr>
          <w:spacing w:val="-8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predviđenom</w:t>
      </w:r>
      <w:r w:rsidRPr="00A734A2">
        <w:rPr>
          <w:spacing w:val="-8"/>
          <w:sz w:val="22"/>
          <w:szCs w:val="22"/>
          <w:lang w:val="hr-BA" w:eastAsia="en-US"/>
        </w:rPr>
        <w:t xml:space="preserve"> </w:t>
      </w:r>
      <w:r w:rsidR="00915F22">
        <w:rPr>
          <w:sz w:val="22"/>
          <w:szCs w:val="22"/>
          <w:lang w:val="hr-BA" w:eastAsia="en-US"/>
        </w:rPr>
        <w:t>proračun</w:t>
      </w:r>
      <w:r w:rsidRPr="00A734A2">
        <w:rPr>
          <w:sz w:val="22"/>
          <w:szCs w:val="22"/>
          <w:lang w:val="hr-BA" w:eastAsia="en-US"/>
        </w:rPr>
        <w:t>u</w:t>
      </w:r>
      <w:r w:rsidRPr="00A734A2">
        <w:rPr>
          <w:spacing w:val="-7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projekta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od</w:t>
      </w:r>
      <w:r w:rsidRPr="00A734A2">
        <w:rPr>
          <w:spacing w:val="-6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javnog interesa;</w:t>
      </w:r>
    </w:p>
    <w:p w:rsidR="008D1E6C" w:rsidRPr="00A734A2" w:rsidRDefault="008D1E6C" w:rsidP="00360385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352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nužni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su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za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realizaciju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projekta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od</w:t>
      </w:r>
      <w:r w:rsidRPr="00A734A2">
        <w:rPr>
          <w:spacing w:val="-9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javnog</w:t>
      </w:r>
      <w:r w:rsidRPr="00A734A2">
        <w:rPr>
          <w:spacing w:val="-7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interesa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koji</w:t>
      </w:r>
      <w:r w:rsidRPr="00A734A2">
        <w:rPr>
          <w:spacing w:val="-7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je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predmetom</w:t>
      </w:r>
      <w:r w:rsidRPr="00A734A2">
        <w:rPr>
          <w:spacing w:val="-8"/>
          <w:sz w:val="22"/>
          <w:szCs w:val="22"/>
          <w:lang w:val="hr-BA" w:eastAsia="en-US"/>
        </w:rPr>
        <w:t xml:space="preserve"> </w:t>
      </w:r>
      <w:r w:rsidR="00915F22">
        <w:rPr>
          <w:sz w:val="22"/>
          <w:szCs w:val="22"/>
          <w:lang w:val="hr-BA" w:eastAsia="en-US"/>
        </w:rPr>
        <w:t>dodjele financ</w:t>
      </w:r>
      <w:r w:rsidRPr="00A734A2">
        <w:rPr>
          <w:sz w:val="22"/>
          <w:szCs w:val="22"/>
          <w:lang w:val="hr-BA" w:eastAsia="en-US"/>
        </w:rPr>
        <w:t>ijskih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sredstava;</w:t>
      </w:r>
    </w:p>
    <w:p w:rsidR="008D1E6C" w:rsidRPr="00A734A2" w:rsidRDefault="008D1E6C" w:rsidP="00360385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1000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mogu biti identifi</w:t>
      </w:r>
      <w:r w:rsidR="00915F22">
        <w:rPr>
          <w:sz w:val="22"/>
          <w:szCs w:val="22"/>
          <w:lang w:val="hr-BA" w:eastAsia="en-US"/>
        </w:rPr>
        <w:t>cira</w:t>
      </w:r>
      <w:r w:rsidRPr="00A734A2">
        <w:rPr>
          <w:sz w:val="22"/>
          <w:szCs w:val="22"/>
          <w:lang w:val="hr-BA" w:eastAsia="en-US"/>
        </w:rPr>
        <w:t>ni i provjereni i koji su računovodstveno evidentirani kod korisnika finan</w:t>
      </w:r>
      <w:r w:rsidR="00915F22">
        <w:rPr>
          <w:sz w:val="22"/>
          <w:szCs w:val="22"/>
          <w:lang w:val="hr-BA" w:eastAsia="en-US"/>
        </w:rPr>
        <w:t>c</w:t>
      </w:r>
      <w:r w:rsidRPr="00A734A2">
        <w:rPr>
          <w:sz w:val="22"/>
          <w:szCs w:val="22"/>
          <w:lang w:val="hr-BA" w:eastAsia="en-US"/>
        </w:rPr>
        <w:t>iranja prema važećim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propisima;</w:t>
      </w:r>
    </w:p>
    <w:p w:rsidR="008D1E6C" w:rsidRPr="00A734A2" w:rsidRDefault="008D1E6C" w:rsidP="00360385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442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trebaju biti umjereni, opravdani i us</w:t>
      </w:r>
      <w:r w:rsidR="00915F22">
        <w:rPr>
          <w:sz w:val="22"/>
          <w:szCs w:val="22"/>
          <w:lang w:val="hr-BA" w:eastAsia="en-US"/>
        </w:rPr>
        <w:t>u</w:t>
      </w:r>
      <w:r w:rsidRPr="00A734A2">
        <w:rPr>
          <w:sz w:val="22"/>
          <w:szCs w:val="22"/>
          <w:lang w:val="hr-BA" w:eastAsia="en-US"/>
        </w:rPr>
        <w:t>glašeni sa zahtjevima racionalnog finan</w:t>
      </w:r>
      <w:r w:rsidR="00D73B91">
        <w:rPr>
          <w:sz w:val="22"/>
          <w:szCs w:val="22"/>
          <w:lang w:val="hr-BA" w:eastAsia="en-US"/>
        </w:rPr>
        <w:t>c</w:t>
      </w:r>
      <w:r w:rsidRPr="00A734A2">
        <w:rPr>
          <w:sz w:val="22"/>
          <w:szCs w:val="22"/>
          <w:lang w:val="hr-BA" w:eastAsia="en-US"/>
        </w:rPr>
        <w:t>ijskog upravljanja, osobito u odnosu na štedljivost i</w:t>
      </w:r>
      <w:r w:rsidRPr="00A734A2">
        <w:rPr>
          <w:spacing w:val="-1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učinkovitost.</w:t>
      </w:r>
    </w:p>
    <w:p w:rsidR="008D1E6C" w:rsidRPr="00A734A2" w:rsidRDefault="008D1E6C" w:rsidP="00360385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line="256" w:lineRule="auto"/>
        <w:ind w:right="352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Troškovi navedeni u budžetu programa odnosno projekt</w:t>
      </w:r>
      <w:r w:rsidR="00C508A1">
        <w:rPr>
          <w:sz w:val="22"/>
          <w:szCs w:val="22"/>
          <w:lang w:val="hr-BA" w:eastAsia="en-US"/>
        </w:rPr>
        <w:t>a od javnog interesa moraju se temelji</w:t>
      </w:r>
      <w:r w:rsidRPr="00A734A2">
        <w:rPr>
          <w:sz w:val="22"/>
          <w:szCs w:val="22"/>
          <w:lang w:val="hr-BA" w:eastAsia="en-US"/>
        </w:rPr>
        <w:t xml:space="preserve">ti na realnoj cijeni i/ili procjeni. </w:t>
      </w:r>
      <w:r w:rsidR="00360385">
        <w:rPr>
          <w:sz w:val="22"/>
          <w:szCs w:val="22"/>
          <w:lang w:val="hr-BA" w:eastAsia="en-US"/>
        </w:rPr>
        <w:t>Proračun</w:t>
      </w:r>
      <w:r w:rsidRPr="00A734A2">
        <w:rPr>
          <w:sz w:val="22"/>
          <w:szCs w:val="22"/>
          <w:lang w:val="hr-BA" w:eastAsia="en-US"/>
        </w:rPr>
        <w:t xml:space="preserve"> programa odnosno projekta od javnog interesa mora biti planiran ekonomično i </w:t>
      </w:r>
      <w:r w:rsidR="00360385">
        <w:rPr>
          <w:sz w:val="22"/>
          <w:szCs w:val="22"/>
          <w:lang w:val="hr-BA" w:eastAsia="en-US"/>
        </w:rPr>
        <w:t>učinkovit</w:t>
      </w:r>
      <w:r w:rsidRPr="00A734A2">
        <w:rPr>
          <w:sz w:val="22"/>
          <w:szCs w:val="22"/>
          <w:lang w:val="hr-BA" w:eastAsia="en-US"/>
        </w:rPr>
        <w:t>o, tj. navedeni troškovi moraju biti n</w:t>
      </w:r>
      <w:r w:rsidR="00360385">
        <w:rPr>
          <w:sz w:val="22"/>
          <w:szCs w:val="22"/>
          <w:lang w:val="hr-BA" w:eastAsia="en-US"/>
        </w:rPr>
        <w:t>už</w:t>
      </w:r>
      <w:r w:rsidRPr="00A734A2">
        <w:rPr>
          <w:sz w:val="22"/>
          <w:szCs w:val="22"/>
          <w:lang w:val="hr-BA" w:eastAsia="en-US"/>
        </w:rPr>
        <w:t>ni za realizaciju programa odnosno projekta od javnog</w:t>
      </w:r>
      <w:r w:rsidRPr="00A734A2">
        <w:rPr>
          <w:spacing w:val="-9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intersa.</w:t>
      </w:r>
    </w:p>
    <w:p w:rsidR="008D1E6C" w:rsidRPr="00C508A1" w:rsidRDefault="00360385" w:rsidP="00C508A1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line="256" w:lineRule="auto"/>
        <w:ind w:right="663"/>
        <w:jc w:val="both"/>
        <w:rPr>
          <w:sz w:val="22"/>
          <w:szCs w:val="22"/>
          <w:lang w:val="hr-BA" w:eastAsia="en-US"/>
        </w:rPr>
      </w:pPr>
      <w:r>
        <w:rPr>
          <w:sz w:val="22"/>
          <w:szCs w:val="22"/>
          <w:lang w:val="hr-BA" w:eastAsia="en-US"/>
        </w:rPr>
        <w:t>Izrav</w:t>
      </w:r>
      <w:r w:rsidR="008D1E6C" w:rsidRPr="00A734A2">
        <w:rPr>
          <w:sz w:val="22"/>
          <w:szCs w:val="22"/>
          <w:lang w:val="hr-BA" w:eastAsia="en-US"/>
        </w:rPr>
        <w:t>ni</w:t>
      </w:r>
      <w:r w:rsidR="008D1E6C" w:rsidRPr="00A734A2">
        <w:rPr>
          <w:spacing w:val="-7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troškovi</w:t>
      </w:r>
      <w:r w:rsidR="008D1E6C" w:rsidRPr="00A734A2">
        <w:rPr>
          <w:spacing w:val="-4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su</w:t>
      </w:r>
      <w:r w:rsidR="008D1E6C" w:rsidRPr="00A734A2">
        <w:rPr>
          <w:spacing w:val="-5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oni</w:t>
      </w:r>
      <w:r w:rsidR="008D1E6C" w:rsidRPr="00A734A2">
        <w:rPr>
          <w:spacing w:val="-5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troškovi</w:t>
      </w:r>
      <w:r w:rsidR="008D1E6C" w:rsidRPr="00A734A2">
        <w:rPr>
          <w:spacing w:val="-4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koji</w:t>
      </w:r>
      <w:r w:rsidR="008D1E6C" w:rsidRPr="00A734A2">
        <w:rPr>
          <w:spacing w:val="-4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su</w:t>
      </w:r>
      <w:r w:rsidR="008D1E6C" w:rsidRPr="00A734A2">
        <w:rPr>
          <w:spacing w:val="-7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u</w:t>
      </w:r>
      <w:r w:rsidR="008D1E6C" w:rsidRPr="00A734A2">
        <w:rPr>
          <w:spacing w:val="-5"/>
          <w:sz w:val="22"/>
          <w:szCs w:val="22"/>
          <w:lang w:val="hr-BA" w:eastAsia="en-US"/>
        </w:rPr>
        <w:t xml:space="preserve"> </w:t>
      </w:r>
      <w:r>
        <w:rPr>
          <w:sz w:val="22"/>
          <w:szCs w:val="22"/>
          <w:lang w:val="hr-BA" w:eastAsia="en-US"/>
        </w:rPr>
        <w:t>izrav</w:t>
      </w:r>
      <w:r w:rsidR="008D1E6C" w:rsidRPr="00A734A2">
        <w:rPr>
          <w:sz w:val="22"/>
          <w:szCs w:val="22"/>
          <w:lang w:val="hr-BA" w:eastAsia="en-US"/>
        </w:rPr>
        <w:t>noj</w:t>
      </w:r>
      <w:r w:rsidR="008D1E6C" w:rsidRPr="00A734A2">
        <w:rPr>
          <w:spacing w:val="-4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vezi</w:t>
      </w:r>
      <w:r w:rsidR="008D1E6C" w:rsidRPr="00A734A2">
        <w:rPr>
          <w:spacing w:val="-4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s</w:t>
      </w:r>
      <w:r w:rsidR="008D1E6C" w:rsidRPr="00A734A2">
        <w:rPr>
          <w:spacing w:val="-5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realizacijom</w:t>
      </w:r>
      <w:r w:rsidR="008D1E6C" w:rsidRPr="00A734A2">
        <w:rPr>
          <w:spacing w:val="-9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i</w:t>
      </w:r>
      <w:r w:rsidR="008D1E6C" w:rsidRPr="00A734A2">
        <w:rPr>
          <w:spacing w:val="-4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ostvarenjem</w:t>
      </w:r>
      <w:r w:rsidR="008D1E6C" w:rsidRPr="00A734A2">
        <w:rPr>
          <w:spacing w:val="-8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 xml:space="preserve">ciljeva  projekta od javnog interesa, odnosno </w:t>
      </w:r>
      <w:r>
        <w:rPr>
          <w:sz w:val="22"/>
          <w:szCs w:val="22"/>
          <w:lang w:val="hr-BA" w:eastAsia="en-US"/>
        </w:rPr>
        <w:t>izrav</w:t>
      </w:r>
      <w:r w:rsidR="008D1E6C" w:rsidRPr="00A734A2">
        <w:rPr>
          <w:sz w:val="22"/>
          <w:szCs w:val="22"/>
          <w:lang w:val="hr-BA" w:eastAsia="en-US"/>
        </w:rPr>
        <w:t>no povezani s</w:t>
      </w:r>
      <w:r w:rsidR="008D1E6C" w:rsidRPr="00A734A2">
        <w:rPr>
          <w:spacing w:val="-19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pojedinačnom</w:t>
      </w:r>
      <w:r w:rsidR="00C508A1">
        <w:rPr>
          <w:sz w:val="22"/>
          <w:szCs w:val="22"/>
          <w:lang w:val="hr-BA" w:eastAsia="en-US"/>
        </w:rPr>
        <w:t xml:space="preserve"> aktivnošću </w:t>
      </w:r>
      <w:r w:rsidR="008D1E6C" w:rsidRPr="00C508A1">
        <w:rPr>
          <w:sz w:val="22"/>
          <w:szCs w:val="22"/>
          <w:lang w:val="hr-BA" w:eastAsia="en-US"/>
        </w:rPr>
        <w:t>projekta i kada se veza s tom pojedinačnom aktivnošću može pokazati.</w:t>
      </w:r>
    </w:p>
    <w:p w:rsidR="008D1E6C" w:rsidRPr="00A734A2" w:rsidRDefault="008D1E6C" w:rsidP="00360385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before="2" w:line="256" w:lineRule="auto"/>
        <w:ind w:right="178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 xml:space="preserve">U </w:t>
      </w:r>
      <w:r w:rsidR="00C508A1">
        <w:rPr>
          <w:sz w:val="22"/>
          <w:szCs w:val="22"/>
          <w:lang w:val="hr-BA" w:eastAsia="en-US"/>
        </w:rPr>
        <w:t>neizrav</w:t>
      </w:r>
      <w:r w:rsidRPr="00A734A2">
        <w:rPr>
          <w:sz w:val="22"/>
          <w:szCs w:val="22"/>
          <w:lang w:val="hr-BA" w:eastAsia="en-US"/>
        </w:rPr>
        <w:t xml:space="preserve">ne prihvatljive troškove ubrajaju se oni troškovi koji nastaju u okviru  projekta, ali nisu u </w:t>
      </w:r>
      <w:r w:rsidR="00C508A1">
        <w:rPr>
          <w:sz w:val="22"/>
          <w:szCs w:val="22"/>
          <w:lang w:val="hr-BA" w:eastAsia="en-US"/>
        </w:rPr>
        <w:t>izrav</w:t>
      </w:r>
      <w:r w:rsidRPr="00A734A2">
        <w:rPr>
          <w:sz w:val="22"/>
          <w:szCs w:val="22"/>
          <w:lang w:val="hr-BA" w:eastAsia="en-US"/>
        </w:rPr>
        <w:t>noj vezi s ostv</w:t>
      </w:r>
      <w:r w:rsidR="00C508A1">
        <w:rPr>
          <w:sz w:val="22"/>
          <w:szCs w:val="22"/>
          <w:lang w:val="hr-BA" w:eastAsia="en-US"/>
        </w:rPr>
        <w:t>arenjem jednog ili više ciljeva</w:t>
      </w:r>
      <w:r w:rsidRPr="00A734A2">
        <w:rPr>
          <w:sz w:val="22"/>
          <w:szCs w:val="22"/>
          <w:lang w:val="hr-BA" w:eastAsia="en-US"/>
        </w:rPr>
        <w:t xml:space="preserve"> projekta, odnosno nisu </w:t>
      </w:r>
      <w:r w:rsidR="00C508A1">
        <w:rPr>
          <w:sz w:val="22"/>
          <w:szCs w:val="22"/>
          <w:lang w:val="hr-BA" w:eastAsia="en-US"/>
        </w:rPr>
        <w:t>izrav</w:t>
      </w:r>
      <w:r w:rsidRPr="00A734A2">
        <w:rPr>
          <w:sz w:val="22"/>
          <w:szCs w:val="22"/>
          <w:lang w:val="hr-BA" w:eastAsia="en-US"/>
        </w:rPr>
        <w:t>no povezani ili se ne mogu pov</w:t>
      </w:r>
      <w:r w:rsidR="00C508A1">
        <w:rPr>
          <w:sz w:val="22"/>
          <w:szCs w:val="22"/>
          <w:lang w:val="hr-BA" w:eastAsia="en-US"/>
        </w:rPr>
        <w:t>ezati s pojedinačnom aktivnošću</w:t>
      </w:r>
      <w:r w:rsidRPr="00A734A2">
        <w:rPr>
          <w:sz w:val="22"/>
          <w:szCs w:val="22"/>
          <w:lang w:val="hr-BA" w:eastAsia="en-US"/>
        </w:rPr>
        <w:t xml:space="preserve"> projekta. Takvi troškovi uključuju i troškove za koje je teško utvrditi t</w:t>
      </w:r>
      <w:r w:rsidR="00C508A1">
        <w:rPr>
          <w:sz w:val="22"/>
          <w:szCs w:val="22"/>
          <w:lang w:val="hr-BA" w:eastAsia="en-US"/>
        </w:rPr>
        <w:t>o</w:t>
      </w:r>
      <w:r w:rsidRPr="00A734A2">
        <w:rPr>
          <w:sz w:val="22"/>
          <w:szCs w:val="22"/>
          <w:lang w:val="hr-BA" w:eastAsia="en-US"/>
        </w:rPr>
        <w:t xml:space="preserve">čan iznos koji se može pripisati određenoj aktivnosti odnosno troškove kod kojih je iznos moguće procijeniti samo izračunom po posebnoj metodologiji. Uz navedeno, </w:t>
      </w:r>
      <w:r w:rsidR="00C508A1">
        <w:rPr>
          <w:sz w:val="22"/>
          <w:szCs w:val="22"/>
          <w:lang w:val="hr-BA" w:eastAsia="en-US"/>
        </w:rPr>
        <w:t>neizrav</w:t>
      </w:r>
      <w:r w:rsidRPr="00A734A2">
        <w:rPr>
          <w:sz w:val="22"/>
          <w:szCs w:val="22"/>
          <w:lang w:val="hr-BA" w:eastAsia="en-US"/>
        </w:rPr>
        <w:t>ne troškove čine: troškovi</w:t>
      </w:r>
      <w:r w:rsidRPr="00A734A2">
        <w:rPr>
          <w:spacing w:val="-16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usluga računovodstva, troškovi usluga čišćenja, troškovi telefona, vode, električne energije, najma uredskog prostora u dijelu koji se koristi za upravljanje projektom, troškovi poštarine, uredski materijal i slično.</w:t>
      </w:r>
    </w:p>
    <w:p w:rsidR="008D1E6C" w:rsidRPr="00A734A2" w:rsidRDefault="008D1E6C" w:rsidP="008D1E6C">
      <w:pPr>
        <w:widowControl w:val="0"/>
        <w:autoSpaceDE w:val="0"/>
        <w:autoSpaceDN w:val="0"/>
        <w:spacing w:before="2" w:line="274" w:lineRule="exact"/>
        <w:ind w:left="312"/>
        <w:outlineLvl w:val="0"/>
        <w:rPr>
          <w:b/>
          <w:bCs/>
          <w:lang w:val="hr-BA" w:eastAsia="en-US"/>
        </w:rPr>
      </w:pPr>
      <w:r w:rsidRPr="00A734A2">
        <w:rPr>
          <w:bCs/>
          <w:spacing w:val="-60"/>
          <w:u w:val="thick"/>
          <w:lang w:val="hr-BA" w:eastAsia="en-US"/>
        </w:rPr>
        <w:t xml:space="preserve"> </w:t>
      </w:r>
      <w:r w:rsidR="00C508A1">
        <w:rPr>
          <w:b/>
          <w:bCs/>
          <w:u w:val="thick"/>
          <w:lang w:val="hr-BA" w:eastAsia="en-US"/>
        </w:rPr>
        <w:t>Neizrav</w:t>
      </w:r>
      <w:r w:rsidRPr="00A734A2">
        <w:rPr>
          <w:b/>
          <w:bCs/>
          <w:u w:val="thick"/>
          <w:lang w:val="hr-BA" w:eastAsia="en-US"/>
        </w:rPr>
        <w:t xml:space="preserve">ni troškovi nosilaca programa odnosno projekata koji se mogu odobriti, izračunavaju </w:t>
      </w:r>
      <w:r w:rsidRPr="00A734A2">
        <w:rPr>
          <w:b/>
          <w:bCs/>
          <w:spacing w:val="3"/>
          <w:u w:val="thick"/>
          <w:lang w:val="hr-BA" w:eastAsia="en-US"/>
        </w:rPr>
        <w:t>se</w:t>
      </w:r>
    </w:p>
    <w:p w:rsidR="008D1E6C" w:rsidRPr="00A734A2" w:rsidRDefault="008D1E6C" w:rsidP="008D1E6C">
      <w:pPr>
        <w:widowControl w:val="0"/>
        <w:autoSpaceDE w:val="0"/>
        <w:autoSpaceDN w:val="0"/>
        <w:spacing w:line="274" w:lineRule="exact"/>
        <w:ind w:left="312"/>
        <w:rPr>
          <w:szCs w:val="22"/>
          <w:lang w:val="hr-BA" w:eastAsia="en-US"/>
        </w:rPr>
      </w:pPr>
      <w:r w:rsidRPr="00A734A2">
        <w:rPr>
          <w:spacing w:val="-60"/>
          <w:szCs w:val="22"/>
          <w:u w:val="thick"/>
          <w:lang w:val="hr-BA" w:eastAsia="en-US"/>
        </w:rPr>
        <w:t xml:space="preserve"> </w:t>
      </w:r>
      <w:r w:rsidRPr="00A734A2">
        <w:rPr>
          <w:b/>
          <w:szCs w:val="22"/>
          <w:u w:val="thick"/>
          <w:lang w:val="hr-BA" w:eastAsia="en-US"/>
        </w:rPr>
        <w:t xml:space="preserve">primjenom fiksne stope do 10% od prihvatljivih </w:t>
      </w:r>
      <w:r w:rsidR="00C508A1">
        <w:rPr>
          <w:b/>
          <w:szCs w:val="22"/>
          <w:u w:val="thick"/>
          <w:lang w:val="hr-BA" w:eastAsia="en-US"/>
        </w:rPr>
        <w:t>izrav</w:t>
      </w:r>
      <w:r w:rsidRPr="00A734A2">
        <w:rPr>
          <w:b/>
          <w:szCs w:val="22"/>
          <w:u w:val="thick"/>
          <w:lang w:val="hr-BA" w:eastAsia="en-US"/>
        </w:rPr>
        <w:t>nih troškova</w:t>
      </w:r>
      <w:r w:rsidRPr="00A734A2">
        <w:rPr>
          <w:szCs w:val="22"/>
          <w:u w:val="thick"/>
          <w:lang w:val="hr-BA" w:eastAsia="en-US"/>
        </w:rPr>
        <w:t>.</w:t>
      </w:r>
    </w:p>
    <w:p w:rsidR="008D1E6C" w:rsidRPr="00A734A2" w:rsidRDefault="008D1E6C" w:rsidP="008D1E6C">
      <w:pPr>
        <w:widowControl w:val="0"/>
        <w:autoSpaceDE w:val="0"/>
        <w:autoSpaceDN w:val="0"/>
        <w:spacing w:before="3"/>
        <w:rPr>
          <w:sz w:val="18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before="90"/>
        <w:ind w:left="312"/>
        <w:rPr>
          <w:lang w:val="hr-BA" w:eastAsia="en-US"/>
        </w:rPr>
      </w:pPr>
      <w:r w:rsidRPr="00A734A2">
        <w:rPr>
          <w:lang w:val="hr-BA" w:eastAsia="en-US"/>
        </w:rPr>
        <w:t>Neprihvatljivim troškovima smatraju se:</w:t>
      </w: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1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dugovi i stavke za pokrivanje gubitka, dugova, kazni i</w:t>
      </w:r>
      <w:r w:rsidRPr="00A734A2">
        <w:rPr>
          <w:spacing w:val="-2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slično;</w:t>
      </w: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dospjele</w:t>
      </w:r>
      <w:r w:rsidRPr="00A734A2">
        <w:rPr>
          <w:spacing w:val="-3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kamate;</w:t>
      </w: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19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stavke koje se već finan</w:t>
      </w:r>
      <w:r w:rsidR="00C508A1">
        <w:rPr>
          <w:sz w:val="22"/>
          <w:szCs w:val="22"/>
          <w:lang w:val="hr-BA" w:eastAsia="en-US"/>
        </w:rPr>
        <w:t>c</w:t>
      </w:r>
      <w:r w:rsidRPr="00A734A2">
        <w:rPr>
          <w:sz w:val="22"/>
          <w:szCs w:val="22"/>
          <w:lang w:val="hr-BA" w:eastAsia="en-US"/>
        </w:rPr>
        <w:t>iraju iz javnih</w:t>
      </w:r>
      <w:r w:rsidRPr="00A734A2">
        <w:rPr>
          <w:spacing w:val="-6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izvora;</w:t>
      </w: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 w:line="256" w:lineRule="auto"/>
        <w:ind w:right="250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kupovina</w:t>
      </w:r>
      <w:r w:rsidRPr="00A734A2">
        <w:rPr>
          <w:spacing w:val="-9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zemljišta</w:t>
      </w:r>
      <w:r w:rsidRPr="00A734A2">
        <w:rPr>
          <w:spacing w:val="-10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ili</w:t>
      </w:r>
      <w:r w:rsidRPr="00A734A2">
        <w:rPr>
          <w:spacing w:val="-8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građevina,</w:t>
      </w:r>
      <w:r w:rsidRPr="00A734A2">
        <w:rPr>
          <w:spacing w:val="-8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osim</w:t>
      </w:r>
      <w:r w:rsidRPr="00A734A2">
        <w:rPr>
          <w:spacing w:val="-12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kada</w:t>
      </w:r>
      <w:r w:rsidRPr="00A734A2">
        <w:rPr>
          <w:spacing w:val="-11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je</w:t>
      </w:r>
      <w:r w:rsidRPr="00A734A2">
        <w:rPr>
          <w:spacing w:val="-10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to</w:t>
      </w:r>
      <w:r w:rsidRPr="00A734A2">
        <w:rPr>
          <w:spacing w:val="-8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nužno</w:t>
      </w:r>
      <w:r w:rsidRPr="00A734A2">
        <w:rPr>
          <w:spacing w:val="-11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za</w:t>
      </w:r>
      <w:r w:rsidRPr="00A734A2">
        <w:rPr>
          <w:spacing w:val="-9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direktno</w:t>
      </w:r>
      <w:r w:rsidRPr="00A734A2">
        <w:rPr>
          <w:spacing w:val="-11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provođenje</w:t>
      </w:r>
      <w:r w:rsidRPr="00A734A2">
        <w:rPr>
          <w:spacing w:val="-9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programa</w:t>
      </w:r>
      <w:r w:rsidRPr="00A734A2">
        <w:rPr>
          <w:spacing w:val="-8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odnosno projekata;</w:t>
      </w: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 xml:space="preserve">gubici na </w:t>
      </w:r>
      <w:r w:rsidR="00C508A1">
        <w:rPr>
          <w:sz w:val="22"/>
          <w:szCs w:val="22"/>
          <w:lang w:val="hr-BA" w:eastAsia="en-US"/>
        </w:rPr>
        <w:t>tečajn</w:t>
      </w:r>
      <w:r w:rsidRPr="00A734A2">
        <w:rPr>
          <w:sz w:val="22"/>
          <w:szCs w:val="22"/>
          <w:lang w:val="hr-BA" w:eastAsia="en-US"/>
        </w:rPr>
        <w:t>im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razlikama;</w:t>
      </w: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18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zajmovi trećim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stranama.</w:t>
      </w:r>
    </w:p>
    <w:p w:rsidR="008D1E6C" w:rsidRPr="00A734A2" w:rsidRDefault="008D1E6C" w:rsidP="008D1E6C">
      <w:pPr>
        <w:rPr>
          <w:sz w:val="22"/>
          <w:szCs w:val="22"/>
          <w:lang w:val="hr-BA" w:eastAsia="en-US"/>
        </w:rPr>
        <w:sectPr w:rsidR="008D1E6C" w:rsidRPr="00A734A2">
          <w:pgSz w:w="11910" w:h="16840"/>
          <w:pgMar w:top="760" w:right="740" w:bottom="280" w:left="820" w:header="720" w:footer="720" w:gutter="0"/>
          <w:cols w:space="720"/>
        </w:sectPr>
      </w:pP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67" w:line="254" w:lineRule="auto"/>
        <w:ind w:right="255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lastRenderedPageBreak/>
        <w:t>pokloni</w:t>
      </w:r>
      <w:r w:rsidRPr="00A734A2">
        <w:rPr>
          <w:spacing w:val="-4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(osim</w:t>
      </w:r>
      <w:r w:rsidRPr="00A734A2">
        <w:rPr>
          <w:spacing w:val="-9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kada</w:t>
      </w:r>
      <w:r w:rsidRPr="00A734A2">
        <w:rPr>
          <w:spacing w:val="-7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je</w:t>
      </w:r>
      <w:r w:rsidRPr="00A734A2">
        <w:rPr>
          <w:spacing w:val="-6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to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nužno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za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="00C508A1">
        <w:rPr>
          <w:sz w:val="22"/>
          <w:szCs w:val="22"/>
          <w:lang w:val="hr-BA" w:eastAsia="en-US"/>
        </w:rPr>
        <w:t>izrav</w:t>
      </w:r>
      <w:r w:rsidRPr="00A734A2">
        <w:rPr>
          <w:sz w:val="22"/>
          <w:szCs w:val="22"/>
          <w:lang w:val="hr-BA" w:eastAsia="en-US"/>
        </w:rPr>
        <w:t>no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provođenje</w:t>
      </w:r>
      <w:r w:rsidRPr="00A734A2">
        <w:rPr>
          <w:spacing w:val="-6"/>
          <w:sz w:val="22"/>
          <w:szCs w:val="22"/>
          <w:lang w:val="hr-BA" w:eastAsia="en-US"/>
        </w:rPr>
        <w:t xml:space="preserve"> 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projekta</w:t>
      </w:r>
      <w:r w:rsidRPr="00A734A2">
        <w:rPr>
          <w:spacing w:val="-7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aplikanata</w:t>
      </w:r>
      <w:r w:rsidRPr="00A734A2">
        <w:rPr>
          <w:spacing w:val="-5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koji su registr</w:t>
      </w:r>
      <w:r w:rsidR="00C508A1">
        <w:rPr>
          <w:sz w:val="22"/>
          <w:szCs w:val="22"/>
          <w:lang w:val="hr-BA" w:eastAsia="en-US"/>
        </w:rPr>
        <w:t>ir</w:t>
      </w:r>
      <w:r w:rsidRPr="00A734A2">
        <w:rPr>
          <w:sz w:val="22"/>
          <w:szCs w:val="22"/>
          <w:lang w:val="hr-BA" w:eastAsia="en-US"/>
        </w:rPr>
        <w:t>ani za obavljanje humanitarnih</w:t>
      </w:r>
      <w:r w:rsidRPr="00A734A2">
        <w:rPr>
          <w:spacing w:val="-1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aktivnosti),</w:t>
      </w: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4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 xml:space="preserve">kupovina vozila (osim ako je to nužno za </w:t>
      </w:r>
      <w:r w:rsidR="00C508A1">
        <w:rPr>
          <w:sz w:val="22"/>
          <w:szCs w:val="22"/>
          <w:lang w:val="hr-BA" w:eastAsia="en-US"/>
        </w:rPr>
        <w:t>izrav</w:t>
      </w:r>
      <w:r w:rsidRPr="00A734A2">
        <w:rPr>
          <w:sz w:val="22"/>
          <w:szCs w:val="22"/>
          <w:lang w:val="hr-BA" w:eastAsia="en-US"/>
        </w:rPr>
        <w:t xml:space="preserve">no provođenje programa, odnosno </w:t>
      </w:r>
      <w:r w:rsidRPr="00A734A2">
        <w:rPr>
          <w:spacing w:val="-37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projekta),</w:t>
      </w:r>
    </w:p>
    <w:p w:rsidR="008D1E6C" w:rsidRPr="00A734A2" w:rsidRDefault="00C508A1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1"/>
        <w:rPr>
          <w:sz w:val="22"/>
          <w:szCs w:val="22"/>
          <w:lang w:val="hr-BA" w:eastAsia="en-US"/>
        </w:rPr>
      </w:pPr>
      <w:r>
        <w:rPr>
          <w:sz w:val="22"/>
          <w:szCs w:val="22"/>
          <w:lang w:val="hr-BA" w:eastAsia="en-US"/>
        </w:rPr>
        <w:t>osob</w:t>
      </w:r>
      <w:r w:rsidR="008D1E6C" w:rsidRPr="00A734A2">
        <w:rPr>
          <w:sz w:val="22"/>
          <w:szCs w:val="22"/>
          <w:lang w:val="hr-BA" w:eastAsia="en-US"/>
        </w:rPr>
        <w:t>no životno</w:t>
      </w:r>
      <w:r w:rsidR="008D1E6C" w:rsidRPr="00A734A2">
        <w:rPr>
          <w:spacing w:val="-1"/>
          <w:sz w:val="22"/>
          <w:szCs w:val="22"/>
          <w:lang w:val="hr-BA" w:eastAsia="en-US"/>
        </w:rPr>
        <w:t xml:space="preserve"> </w:t>
      </w:r>
      <w:r w:rsidR="008D1E6C" w:rsidRPr="00A734A2">
        <w:rPr>
          <w:sz w:val="22"/>
          <w:szCs w:val="22"/>
          <w:lang w:val="hr-BA" w:eastAsia="en-US"/>
        </w:rPr>
        <w:t>osiguranje,</w:t>
      </w:r>
    </w:p>
    <w:p w:rsidR="008D1E6C" w:rsidRPr="00A734A2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ostale isplate koje nisu predviđene relevantnim zakonskim</w:t>
      </w:r>
      <w:r w:rsidRPr="00A734A2">
        <w:rPr>
          <w:spacing w:val="-20"/>
          <w:sz w:val="22"/>
          <w:szCs w:val="22"/>
          <w:lang w:val="hr-BA" w:eastAsia="en-US"/>
        </w:rPr>
        <w:t xml:space="preserve"> </w:t>
      </w:r>
      <w:r w:rsidRPr="00A734A2">
        <w:rPr>
          <w:sz w:val="22"/>
          <w:szCs w:val="22"/>
          <w:lang w:val="hr-BA" w:eastAsia="en-US"/>
        </w:rPr>
        <w:t>propisima.</w:t>
      </w:r>
    </w:p>
    <w:p w:rsidR="008D1E6C" w:rsidRPr="00A734A2" w:rsidRDefault="008D1E6C" w:rsidP="008D1E6C">
      <w:pPr>
        <w:widowControl w:val="0"/>
        <w:autoSpaceDE w:val="0"/>
        <w:autoSpaceDN w:val="0"/>
        <w:spacing w:before="11"/>
        <w:rPr>
          <w:sz w:val="27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203"/>
        <w:jc w:val="center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V</w:t>
      </w:r>
      <w:r w:rsidR="00A734A2">
        <w:rPr>
          <w:b/>
          <w:bCs/>
          <w:lang w:val="hr-BA" w:eastAsia="en-US"/>
        </w:rPr>
        <w:t>.</w:t>
      </w:r>
    </w:p>
    <w:p w:rsidR="008D1E6C" w:rsidRPr="00A734A2" w:rsidRDefault="00A734A2" w:rsidP="008D1E6C">
      <w:pPr>
        <w:widowControl w:val="0"/>
        <w:autoSpaceDE w:val="0"/>
        <w:autoSpaceDN w:val="0"/>
        <w:spacing w:before="24"/>
        <w:ind w:left="196"/>
        <w:jc w:val="center"/>
        <w:rPr>
          <w:b/>
          <w:szCs w:val="22"/>
          <w:lang w:val="hr-BA" w:eastAsia="en-US"/>
        </w:rPr>
      </w:pPr>
      <w:r>
        <w:rPr>
          <w:b/>
          <w:szCs w:val="22"/>
          <w:lang w:val="hr-BA" w:eastAsia="en-US"/>
        </w:rPr>
        <w:t>Popis</w:t>
      </w:r>
      <w:r w:rsidR="008D1E6C" w:rsidRPr="00A734A2">
        <w:rPr>
          <w:b/>
          <w:szCs w:val="22"/>
          <w:lang w:val="hr-BA" w:eastAsia="en-US"/>
        </w:rPr>
        <w:t xml:space="preserve"> n</w:t>
      </w:r>
      <w:r>
        <w:rPr>
          <w:b/>
          <w:szCs w:val="22"/>
          <w:lang w:val="hr-BA" w:eastAsia="en-US"/>
        </w:rPr>
        <w:t>už</w:t>
      </w:r>
      <w:r w:rsidR="008D1E6C" w:rsidRPr="00A734A2">
        <w:rPr>
          <w:b/>
          <w:szCs w:val="22"/>
          <w:lang w:val="hr-BA" w:eastAsia="en-US"/>
        </w:rPr>
        <w:t xml:space="preserve">ne dokumentacije za </w:t>
      </w:r>
      <w:r>
        <w:rPr>
          <w:b/>
          <w:szCs w:val="22"/>
          <w:lang w:val="hr-BA" w:eastAsia="en-US"/>
        </w:rPr>
        <w:t>sudjelovanje</w:t>
      </w:r>
      <w:r w:rsidR="008D1E6C" w:rsidRPr="00A734A2">
        <w:rPr>
          <w:b/>
          <w:szCs w:val="22"/>
          <w:lang w:val="hr-BA" w:eastAsia="en-US"/>
        </w:rPr>
        <w:t xml:space="preserve"> na javnom pozivu</w:t>
      </w:r>
    </w:p>
    <w:p w:rsidR="008D1E6C" w:rsidRPr="00A734A2" w:rsidRDefault="008D1E6C" w:rsidP="008D1E6C">
      <w:pPr>
        <w:widowControl w:val="0"/>
        <w:autoSpaceDE w:val="0"/>
        <w:autoSpaceDN w:val="0"/>
        <w:spacing w:before="3"/>
        <w:rPr>
          <w:b/>
          <w:sz w:val="27"/>
          <w:lang w:val="hr-BA" w:eastAsia="en-US"/>
        </w:rPr>
      </w:pPr>
    </w:p>
    <w:p w:rsidR="00A734A2" w:rsidRDefault="008D1E6C" w:rsidP="00A734A2">
      <w:pPr>
        <w:widowControl w:val="0"/>
        <w:autoSpaceDE w:val="0"/>
        <w:autoSpaceDN w:val="0"/>
        <w:spacing w:line="252" w:lineRule="exact"/>
        <w:ind w:left="673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Pravn</w:t>
      </w:r>
      <w:r w:rsidR="00A734A2">
        <w:rPr>
          <w:sz w:val="22"/>
          <w:szCs w:val="22"/>
          <w:lang w:val="hr-BA" w:eastAsia="en-US"/>
        </w:rPr>
        <w:t>e</w:t>
      </w:r>
      <w:r w:rsidRPr="00A734A2">
        <w:rPr>
          <w:sz w:val="22"/>
          <w:szCs w:val="22"/>
          <w:lang w:val="hr-BA" w:eastAsia="en-US"/>
        </w:rPr>
        <w:t xml:space="preserve"> i</w:t>
      </w:r>
      <w:r w:rsidR="00A734A2">
        <w:rPr>
          <w:sz w:val="22"/>
          <w:szCs w:val="22"/>
          <w:lang w:val="hr-BA" w:eastAsia="en-US"/>
        </w:rPr>
        <w:t xml:space="preserve"> fizičke osobe</w:t>
      </w:r>
      <w:r w:rsidRPr="00A734A2">
        <w:rPr>
          <w:sz w:val="22"/>
          <w:szCs w:val="22"/>
          <w:lang w:val="hr-BA" w:eastAsia="en-US"/>
        </w:rPr>
        <w:t xml:space="preserve"> iz član</w:t>
      </w:r>
      <w:r w:rsidR="00A734A2">
        <w:rPr>
          <w:sz w:val="22"/>
          <w:szCs w:val="22"/>
          <w:lang w:val="hr-BA" w:eastAsia="en-US"/>
        </w:rPr>
        <w:t>k</w:t>
      </w:r>
      <w:r w:rsidRPr="00A734A2">
        <w:rPr>
          <w:sz w:val="22"/>
          <w:szCs w:val="22"/>
          <w:lang w:val="hr-BA" w:eastAsia="en-US"/>
        </w:rPr>
        <w:t>a II</w:t>
      </w:r>
      <w:r w:rsidR="00C508A1">
        <w:rPr>
          <w:sz w:val="22"/>
          <w:szCs w:val="22"/>
          <w:lang w:val="hr-BA" w:eastAsia="en-US"/>
        </w:rPr>
        <w:t>.</w:t>
      </w:r>
      <w:r w:rsidRPr="00A734A2">
        <w:rPr>
          <w:sz w:val="22"/>
          <w:szCs w:val="22"/>
          <w:lang w:val="hr-BA" w:eastAsia="en-US"/>
        </w:rPr>
        <w:t xml:space="preserve"> koja podnose prijave za </w:t>
      </w:r>
      <w:r w:rsidR="00A734A2">
        <w:rPr>
          <w:sz w:val="22"/>
          <w:szCs w:val="22"/>
          <w:lang w:val="hr-BA" w:eastAsia="en-US"/>
        </w:rPr>
        <w:t>sudjelovanje</w:t>
      </w:r>
      <w:r w:rsidRPr="00A734A2">
        <w:rPr>
          <w:sz w:val="22"/>
          <w:szCs w:val="22"/>
          <w:lang w:val="hr-BA" w:eastAsia="en-US"/>
        </w:rPr>
        <w:t xml:space="preserve"> na javnom pozivu dužn</w:t>
      </w:r>
      <w:r w:rsidR="00A734A2">
        <w:rPr>
          <w:sz w:val="22"/>
          <w:szCs w:val="22"/>
          <w:lang w:val="hr-BA" w:eastAsia="en-US"/>
        </w:rPr>
        <w:t>e</w:t>
      </w:r>
      <w:r w:rsidRPr="00A734A2">
        <w:rPr>
          <w:sz w:val="22"/>
          <w:szCs w:val="22"/>
          <w:lang w:val="hr-BA" w:eastAsia="en-US"/>
        </w:rPr>
        <w:t xml:space="preserve"> </w:t>
      </w:r>
    </w:p>
    <w:p w:rsidR="008D1E6C" w:rsidRPr="00A734A2" w:rsidRDefault="00A734A2" w:rsidP="00A734A2">
      <w:pPr>
        <w:widowControl w:val="0"/>
        <w:autoSpaceDE w:val="0"/>
        <w:autoSpaceDN w:val="0"/>
        <w:spacing w:line="252" w:lineRule="exact"/>
        <w:ind w:left="673"/>
        <w:jc w:val="both"/>
        <w:rPr>
          <w:sz w:val="22"/>
          <w:szCs w:val="22"/>
          <w:lang w:val="hr-BA" w:eastAsia="en-US"/>
        </w:rPr>
      </w:pPr>
      <w:r>
        <w:rPr>
          <w:sz w:val="22"/>
          <w:szCs w:val="22"/>
          <w:lang w:val="hr-BA" w:eastAsia="en-US"/>
        </w:rPr>
        <w:t>su dostaviti</w:t>
      </w:r>
      <w:r w:rsidR="008D1E6C" w:rsidRPr="00A734A2">
        <w:rPr>
          <w:sz w:val="22"/>
          <w:szCs w:val="22"/>
          <w:lang w:val="hr-BA" w:eastAsia="en-US"/>
        </w:rPr>
        <w:t>:</w:t>
      </w:r>
    </w:p>
    <w:p w:rsidR="008D1E6C" w:rsidRPr="00A734A2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line="275" w:lineRule="exact"/>
        <w:ind w:hanging="361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prijavu na javni poziv (</w:t>
      </w:r>
      <w:r w:rsidR="00A734A2">
        <w:rPr>
          <w:szCs w:val="22"/>
          <w:lang w:val="hr-BA" w:eastAsia="en-US"/>
        </w:rPr>
        <w:t>A</w:t>
      </w:r>
      <w:r w:rsidRPr="00A734A2">
        <w:rPr>
          <w:szCs w:val="22"/>
          <w:lang w:val="hr-BA" w:eastAsia="en-US"/>
        </w:rPr>
        <w:t>neks II) uz naznaku u okviru</w:t>
      </w:r>
      <w:r w:rsidRPr="00A734A2">
        <w:rPr>
          <w:spacing w:val="-1"/>
          <w:szCs w:val="22"/>
          <w:lang w:val="hr-BA" w:eastAsia="en-US"/>
        </w:rPr>
        <w:t xml:space="preserve"> </w:t>
      </w:r>
      <w:r w:rsidRPr="00A734A2">
        <w:rPr>
          <w:szCs w:val="22"/>
          <w:lang w:val="hr-BA" w:eastAsia="en-US"/>
        </w:rPr>
        <w:t>aneksa:</w:t>
      </w:r>
    </w:p>
    <w:p w:rsidR="008D1E6C" w:rsidRPr="00A734A2" w:rsidRDefault="008D1E6C" w:rsidP="008D1E6C">
      <w:pPr>
        <w:widowControl w:val="0"/>
        <w:numPr>
          <w:ilvl w:val="1"/>
          <w:numId w:val="4"/>
        </w:numPr>
        <w:tabs>
          <w:tab w:val="left" w:pos="1730"/>
        </w:tabs>
        <w:autoSpaceDE w:val="0"/>
        <w:autoSpaceDN w:val="0"/>
        <w:spacing w:before="17"/>
        <w:ind w:hanging="246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naziv programa odnosno projekta;</w:t>
      </w:r>
    </w:p>
    <w:p w:rsidR="008D1E6C" w:rsidRPr="00A734A2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/>
        <w:ind w:hanging="361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prijedlo</w:t>
      </w:r>
      <w:r w:rsidR="00A734A2">
        <w:rPr>
          <w:szCs w:val="22"/>
          <w:lang w:val="hr-BA" w:eastAsia="en-US"/>
        </w:rPr>
        <w:t>g projekta od javnog interesa (A</w:t>
      </w:r>
      <w:r w:rsidRPr="00A734A2">
        <w:rPr>
          <w:szCs w:val="22"/>
          <w:lang w:val="hr-BA" w:eastAsia="en-US"/>
        </w:rPr>
        <w:t>neks</w:t>
      </w:r>
      <w:r w:rsidRPr="00A734A2">
        <w:rPr>
          <w:spacing w:val="-5"/>
          <w:szCs w:val="22"/>
          <w:lang w:val="hr-BA" w:eastAsia="en-US"/>
        </w:rPr>
        <w:t xml:space="preserve"> </w:t>
      </w:r>
      <w:r w:rsidRPr="00A734A2">
        <w:rPr>
          <w:szCs w:val="22"/>
          <w:lang w:val="hr-BA" w:eastAsia="en-US"/>
        </w:rPr>
        <w:t>III);</w:t>
      </w:r>
    </w:p>
    <w:p w:rsidR="008D1E6C" w:rsidRPr="00A734A2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/>
        <w:ind w:hanging="361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 xml:space="preserve">projektnu dokumentaciju izdatu od strane BH MAC-a za MSP projekat </w:t>
      </w:r>
    </w:p>
    <w:p w:rsidR="008D1E6C" w:rsidRPr="00A734A2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8"/>
        <w:ind w:hanging="361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 xml:space="preserve">potpisan i ovjeren </w:t>
      </w:r>
      <w:r w:rsidR="00C508A1">
        <w:rPr>
          <w:szCs w:val="22"/>
          <w:lang w:val="hr-BA" w:eastAsia="en-US"/>
        </w:rPr>
        <w:t>proračun</w:t>
      </w:r>
      <w:r w:rsidRPr="00A734A2">
        <w:rPr>
          <w:szCs w:val="22"/>
          <w:lang w:val="hr-BA" w:eastAsia="en-US"/>
        </w:rPr>
        <w:t xml:space="preserve"> projekta od javnog interesa (</w:t>
      </w:r>
      <w:r w:rsidR="00A734A2">
        <w:rPr>
          <w:szCs w:val="22"/>
          <w:lang w:val="hr-BA" w:eastAsia="en-US"/>
        </w:rPr>
        <w:t>A</w:t>
      </w:r>
      <w:r w:rsidRPr="00A734A2">
        <w:rPr>
          <w:szCs w:val="22"/>
          <w:lang w:val="hr-BA" w:eastAsia="en-US"/>
        </w:rPr>
        <w:t>neks</w:t>
      </w:r>
      <w:r w:rsidRPr="00A734A2">
        <w:rPr>
          <w:spacing w:val="-1"/>
          <w:szCs w:val="22"/>
          <w:lang w:val="hr-BA" w:eastAsia="en-US"/>
        </w:rPr>
        <w:t xml:space="preserve"> </w:t>
      </w:r>
      <w:r w:rsidRPr="00A734A2">
        <w:rPr>
          <w:szCs w:val="22"/>
          <w:lang w:val="hr-BA" w:eastAsia="en-US"/>
        </w:rPr>
        <w:t>IV);</w:t>
      </w:r>
    </w:p>
    <w:p w:rsidR="008D1E6C" w:rsidRPr="00A734A2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7"/>
        <w:ind w:hanging="361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logičku matricu programa/projekta (</w:t>
      </w:r>
      <w:r w:rsidR="00A734A2">
        <w:rPr>
          <w:szCs w:val="22"/>
          <w:lang w:val="hr-BA" w:eastAsia="en-US"/>
        </w:rPr>
        <w:t>A</w:t>
      </w:r>
      <w:r w:rsidRPr="00A734A2">
        <w:rPr>
          <w:szCs w:val="22"/>
          <w:lang w:val="hr-BA" w:eastAsia="en-US"/>
        </w:rPr>
        <w:t>neks V);</w:t>
      </w:r>
    </w:p>
    <w:p w:rsidR="008D1E6C" w:rsidRPr="00A734A2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 w:line="252" w:lineRule="auto"/>
        <w:ind w:right="111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izjavu o partnerstvu</w:t>
      </w:r>
      <w:r w:rsidR="00C508A1">
        <w:rPr>
          <w:szCs w:val="22"/>
          <w:lang w:val="hr-BA" w:eastAsia="en-US"/>
        </w:rPr>
        <w:t xml:space="preserve"> sa drugim organizacijama i osoba</w:t>
      </w:r>
      <w:r w:rsidRPr="00A734A2">
        <w:rPr>
          <w:szCs w:val="22"/>
          <w:lang w:val="hr-BA" w:eastAsia="en-US"/>
        </w:rPr>
        <w:t>ma, uko</w:t>
      </w:r>
      <w:r w:rsidR="00C508A1">
        <w:rPr>
          <w:szCs w:val="22"/>
          <w:lang w:val="hr-BA" w:eastAsia="en-US"/>
        </w:rPr>
        <w:t>liko više pravnih i fizičkih osoba sudjel</w:t>
      </w:r>
      <w:r w:rsidRPr="00A734A2">
        <w:rPr>
          <w:szCs w:val="22"/>
          <w:lang w:val="hr-BA" w:eastAsia="en-US"/>
        </w:rPr>
        <w:t>uje zajedno u podnošenju prijave (</w:t>
      </w:r>
      <w:r w:rsidR="00A734A2">
        <w:rPr>
          <w:szCs w:val="22"/>
          <w:lang w:val="hr-BA" w:eastAsia="en-US"/>
        </w:rPr>
        <w:t>A</w:t>
      </w:r>
      <w:r w:rsidRPr="00A734A2">
        <w:rPr>
          <w:szCs w:val="22"/>
          <w:lang w:val="hr-BA" w:eastAsia="en-US"/>
        </w:rPr>
        <w:t>neks</w:t>
      </w:r>
      <w:r w:rsidRPr="00A734A2">
        <w:rPr>
          <w:spacing w:val="-2"/>
          <w:szCs w:val="22"/>
          <w:lang w:val="hr-BA" w:eastAsia="en-US"/>
        </w:rPr>
        <w:t xml:space="preserve"> </w:t>
      </w:r>
      <w:r w:rsidRPr="00A734A2">
        <w:rPr>
          <w:szCs w:val="22"/>
          <w:lang w:val="hr-BA" w:eastAsia="en-US"/>
        </w:rPr>
        <w:t>VI);</w:t>
      </w:r>
    </w:p>
    <w:p w:rsidR="008D1E6C" w:rsidRPr="00A734A2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16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potpisanu izjavu o nepostojanju</w:t>
      </w:r>
      <w:r w:rsidR="00C508A1">
        <w:rPr>
          <w:szCs w:val="22"/>
          <w:lang w:val="hr-BA" w:eastAsia="en-US"/>
        </w:rPr>
        <w:t xml:space="preserve"> okolnosti koje zabranjuju sudjelovanj</w:t>
      </w:r>
      <w:r w:rsidRPr="00A734A2">
        <w:rPr>
          <w:szCs w:val="22"/>
          <w:lang w:val="hr-BA" w:eastAsia="en-US"/>
        </w:rPr>
        <w:t>e pravn</w:t>
      </w:r>
      <w:r w:rsidR="00C508A1">
        <w:rPr>
          <w:szCs w:val="22"/>
          <w:lang w:val="hr-BA" w:eastAsia="en-US"/>
        </w:rPr>
        <w:t>e</w:t>
      </w:r>
      <w:r w:rsidRPr="00A734A2">
        <w:rPr>
          <w:szCs w:val="22"/>
          <w:lang w:val="hr-BA" w:eastAsia="en-US"/>
        </w:rPr>
        <w:t xml:space="preserve"> ili fizičk</w:t>
      </w:r>
      <w:r w:rsidR="00C508A1">
        <w:rPr>
          <w:szCs w:val="22"/>
          <w:lang w:val="hr-BA" w:eastAsia="en-US"/>
        </w:rPr>
        <w:t>e osobe</w:t>
      </w:r>
      <w:r w:rsidRPr="00A734A2">
        <w:rPr>
          <w:szCs w:val="22"/>
          <w:lang w:val="hr-BA" w:eastAsia="en-US"/>
        </w:rPr>
        <w:t xml:space="preserve"> na javnom</w:t>
      </w:r>
      <w:r w:rsidRPr="00A734A2">
        <w:rPr>
          <w:spacing w:val="-1"/>
          <w:szCs w:val="22"/>
          <w:lang w:val="hr-BA" w:eastAsia="en-US"/>
        </w:rPr>
        <w:t xml:space="preserve"> </w:t>
      </w:r>
      <w:r w:rsidRPr="00A734A2">
        <w:rPr>
          <w:szCs w:val="22"/>
          <w:lang w:val="hr-BA" w:eastAsia="en-US"/>
        </w:rPr>
        <w:t>pozivu;</w:t>
      </w:r>
    </w:p>
    <w:p w:rsidR="008D1E6C" w:rsidRPr="00C508A1" w:rsidRDefault="00C508A1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13"/>
        <w:rPr>
          <w:b/>
          <w:szCs w:val="22"/>
          <w:lang w:val="hr-BA" w:eastAsia="en-US"/>
        </w:rPr>
      </w:pPr>
      <w:r w:rsidRPr="00C508A1">
        <w:rPr>
          <w:szCs w:val="22"/>
          <w:lang w:val="hr-BA" w:eastAsia="en-US"/>
        </w:rPr>
        <w:t>potpisanu izjavu nositelj</w:t>
      </w:r>
      <w:r w:rsidR="008D1E6C" w:rsidRPr="00C508A1">
        <w:rPr>
          <w:szCs w:val="22"/>
          <w:lang w:val="hr-BA" w:eastAsia="en-US"/>
        </w:rPr>
        <w:t>a programa odnosno projekta da nije dobio sredstva za finan</w:t>
      </w:r>
      <w:r w:rsidRPr="00C508A1">
        <w:rPr>
          <w:szCs w:val="22"/>
          <w:lang w:val="hr-BA" w:eastAsia="en-US"/>
        </w:rPr>
        <w:t>c</w:t>
      </w:r>
      <w:r w:rsidR="008D1E6C" w:rsidRPr="00C508A1">
        <w:rPr>
          <w:szCs w:val="22"/>
          <w:lang w:val="hr-BA" w:eastAsia="en-US"/>
        </w:rPr>
        <w:t>iranje odnosno sufinan</w:t>
      </w:r>
      <w:r w:rsidRPr="00C508A1">
        <w:rPr>
          <w:szCs w:val="22"/>
          <w:lang w:val="hr-BA" w:eastAsia="en-US"/>
        </w:rPr>
        <w:t>c</w:t>
      </w:r>
      <w:r w:rsidR="008D1E6C" w:rsidRPr="00C508A1">
        <w:rPr>
          <w:szCs w:val="22"/>
          <w:lang w:val="hr-BA" w:eastAsia="en-US"/>
        </w:rPr>
        <w:t>iranje programa o</w:t>
      </w:r>
      <w:r w:rsidR="00A734A2" w:rsidRPr="00C508A1">
        <w:rPr>
          <w:szCs w:val="22"/>
          <w:lang w:val="hr-BA" w:eastAsia="en-US"/>
        </w:rPr>
        <w:t>dnosno projekta od drugog proračun</w:t>
      </w:r>
      <w:r w:rsidR="008D1E6C" w:rsidRPr="00C508A1">
        <w:rPr>
          <w:szCs w:val="22"/>
          <w:lang w:val="hr-BA" w:eastAsia="en-US"/>
        </w:rPr>
        <w:t>skog</w:t>
      </w:r>
      <w:r w:rsidR="008D1E6C" w:rsidRPr="00C508A1">
        <w:rPr>
          <w:spacing w:val="-9"/>
          <w:szCs w:val="22"/>
          <w:lang w:val="hr-BA" w:eastAsia="en-US"/>
        </w:rPr>
        <w:t xml:space="preserve"> </w:t>
      </w:r>
      <w:r w:rsidR="008D1E6C" w:rsidRPr="00C508A1">
        <w:rPr>
          <w:szCs w:val="22"/>
          <w:lang w:val="hr-BA" w:eastAsia="en-US"/>
        </w:rPr>
        <w:t>korisnika</w:t>
      </w:r>
      <w:r w:rsidR="008D1E6C" w:rsidRPr="00C508A1">
        <w:rPr>
          <w:b/>
          <w:szCs w:val="22"/>
          <w:lang w:val="hr-BA" w:eastAsia="en-US"/>
        </w:rPr>
        <w:t>;</w:t>
      </w:r>
    </w:p>
    <w:p w:rsidR="008D1E6C" w:rsidRPr="00C508A1" w:rsidRDefault="00A734A2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06"/>
        <w:rPr>
          <w:szCs w:val="22"/>
          <w:lang w:val="hr-BA" w:eastAsia="en-US"/>
        </w:rPr>
      </w:pPr>
      <w:r w:rsidRPr="00C508A1">
        <w:rPr>
          <w:szCs w:val="22"/>
          <w:lang w:val="hr-BA" w:eastAsia="en-US"/>
        </w:rPr>
        <w:t>dokaz o izmirenim poreznim ob</w:t>
      </w:r>
      <w:r w:rsidR="008D1E6C" w:rsidRPr="00C508A1">
        <w:rPr>
          <w:szCs w:val="22"/>
          <w:lang w:val="hr-BA" w:eastAsia="en-US"/>
        </w:rPr>
        <w:t>vezama ili sporazum zaključen sa Poreznom upravom o odgodi p</w:t>
      </w:r>
      <w:r w:rsidRPr="00C508A1">
        <w:rPr>
          <w:szCs w:val="22"/>
          <w:lang w:val="hr-BA" w:eastAsia="en-US"/>
        </w:rPr>
        <w:t>laćanja neizmirenih poreznih ob</w:t>
      </w:r>
      <w:r w:rsidR="008D1E6C" w:rsidRPr="00C508A1">
        <w:rPr>
          <w:szCs w:val="22"/>
          <w:lang w:val="hr-BA" w:eastAsia="en-US"/>
        </w:rPr>
        <w:t>veza pravn</w:t>
      </w:r>
      <w:r w:rsidRPr="00C508A1">
        <w:rPr>
          <w:szCs w:val="22"/>
          <w:lang w:val="hr-BA" w:eastAsia="en-US"/>
        </w:rPr>
        <w:t>e</w:t>
      </w:r>
      <w:r w:rsidR="008D1E6C" w:rsidRPr="00C508A1">
        <w:rPr>
          <w:szCs w:val="22"/>
          <w:lang w:val="hr-BA" w:eastAsia="en-US"/>
        </w:rPr>
        <w:t xml:space="preserve"> i fizičk</w:t>
      </w:r>
      <w:r w:rsidRPr="00C508A1">
        <w:rPr>
          <w:szCs w:val="22"/>
          <w:lang w:val="hr-BA" w:eastAsia="en-US"/>
        </w:rPr>
        <w:t>e</w:t>
      </w:r>
      <w:r w:rsidR="008D1E6C" w:rsidRPr="00C508A1">
        <w:rPr>
          <w:spacing w:val="-6"/>
          <w:szCs w:val="22"/>
          <w:lang w:val="hr-BA" w:eastAsia="en-US"/>
        </w:rPr>
        <w:t xml:space="preserve"> </w:t>
      </w:r>
      <w:r w:rsidRPr="00C508A1">
        <w:rPr>
          <w:szCs w:val="22"/>
          <w:lang w:val="hr-BA" w:eastAsia="en-US"/>
        </w:rPr>
        <w:t>osobe</w:t>
      </w:r>
      <w:r w:rsidR="008D1E6C" w:rsidRPr="00C508A1">
        <w:rPr>
          <w:szCs w:val="22"/>
          <w:lang w:val="hr-BA" w:eastAsia="en-US"/>
        </w:rPr>
        <w:t>;</w:t>
      </w:r>
    </w:p>
    <w:p w:rsidR="008D1E6C" w:rsidRPr="00C508A1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hanging="361"/>
        <w:rPr>
          <w:szCs w:val="22"/>
          <w:lang w:val="hr-BA" w:eastAsia="en-US"/>
        </w:rPr>
      </w:pPr>
      <w:r w:rsidRPr="00C508A1">
        <w:rPr>
          <w:szCs w:val="22"/>
          <w:lang w:val="hr-BA" w:eastAsia="en-US"/>
        </w:rPr>
        <w:t>kopija Rješenja o registraciji sa svim pripadajućim prilozima (za pravn</w:t>
      </w:r>
      <w:r w:rsidR="00A734A2" w:rsidRPr="00C508A1">
        <w:rPr>
          <w:szCs w:val="22"/>
          <w:lang w:val="hr-BA" w:eastAsia="en-US"/>
        </w:rPr>
        <w:t>e</w:t>
      </w:r>
      <w:r w:rsidRPr="00C508A1">
        <w:rPr>
          <w:spacing w:val="-10"/>
          <w:szCs w:val="22"/>
          <w:lang w:val="hr-BA" w:eastAsia="en-US"/>
        </w:rPr>
        <w:t xml:space="preserve"> </w:t>
      </w:r>
      <w:r w:rsidR="00A734A2" w:rsidRPr="00C508A1">
        <w:rPr>
          <w:szCs w:val="22"/>
          <w:lang w:val="hr-BA" w:eastAsia="en-US"/>
        </w:rPr>
        <w:t>osobe</w:t>
      </w:r>
      <w:r w:rsidRPr="00C508A1">
        <w:rPr>
          <w:szCs w:val="22"/>
          <w:lang w:val="hr-BA" w:eastAsia="en-US"/>
        </w:rPr>
        <w:t>);</w:t>
      </w:r>
    </w:p>
    <w:p w:rsidR="008D1E6C" w:rsidRPr="00C508A1" w:rsidRDefault="00A734A2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15"/>
        <w:rPr>
          <w:sz w:val="28"/>
          <w:szCs w:val="22"/>
          <w:lang w:val="hr-BA" w:eastAsia="en-US"/>
        </w:rPr>
      </w:pPr>
      <w:r w:rsidRPr="00C508A1">
        <w:rPr>
          <w:sz w:val="28"/>
          <w:szCs w:val="22"/>
          <w:lang w:val="hr-BA" w:eastAsia="en-US"/>
        </w:rPr>
        <w:t>aktu</w:t>
      </w:r>
      <w:r w:rsidR="00C508A1" w:rsidRPr="00C508A1">
        <w:rPr>
          <w:sz w:val="28"/>
          <w:szCs w:val="22"/>
          <w:lang w:val="hr-BA" w:eastAsia="en-US"/>
        </w:rPr>
        <w:t>a</w:t>
      </w:r>
      <w:r w:rsidRPr="00C508A1">
        <w:rPr>
          <w:sz w:val="28"/>
          <w:szCs w:val="22"/>
          <w:lang w:val="hr-BA" w:eastAsia="en-US"/>
        </w:rPr>
        <w:t>lni izvadak</w:t>
      </w:r>
      <w:r w:rsidR="008D1E6C" w:rsidRPr="00C508A1">
        <w:rPr>
          <w:sz w:val="28"/>
          <w:szCs w:val="22"/>
          <w:lang w:val="hr-BA" w:eastAsia="en-US"/>
        </w:rPr>
        <w:t xml:space="preserve"> iz r</w:t>
      </w:r>
      <w:r w:rsidRPr="00C508A1">
        <w:rPr>
          <w:sz w:val="28"/>
          <w:szCs w:val="22"/>
          <w:lang w:val="hr-BA" w:eastAsia="en-US"/>
        </w:rPr>
        <w:t>egistra pravnih ili fizičkih osoba nositelja ili partnera nositelj</w:t>
      </w:r>
      <w:r w:rsidR="008D1E6C" w:rsidRPr="00C508A1">
        <w:rPr>
          <w:sz w:val="28"/>
          <w:szCs w:val="22"/>
          <w:lang w:val="hr-BA" w:eastAsia="en-US"/>
        </w:rPr>
        <w:t>a predloženog projekta od javnog interesa koji nije stariji od tri</w:t>
      </w:r>
      <w:r w:rsidR="008D1E6C" w:rsidRPr="00C508A1">
        <w:rPr>
          <w:spacing w:val="-7"/>
          <w:sz w:val="28"/>
          <w:szCs w:val="22"/>
          <w:lang w:val="hr-BA" w:eastAsia="en-US"/>
        </w:rPr>
        <w:t xml:space="preserve"> </w:t>
      </w:r>
      <w:r w:rsidRPr="00C508A1">
        <w:rPr>
          <w:sz w:val="28"/>
          <w:szCs w:val="22"/>
          <w:lang w:val="hr-BA" w:eastAsia="en-US"/>
        </w:rPr>
        <w:t>mjeseca;</w:t>
      </w:r>
    </w:p>
    <w:p w:rsidR="008D1E6C" w:rsidRPr="00C508A1" w:rsidRDefault="00A734A2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06"/>
        <w:rPr>
          <w:szCs w:val="22"/>
          <w:lang w:val="hr-BA" w:eastAsia="en-US"/>
        </w:rPr>
      </w:pPr>
      <w:r w:rsidRPr="00C508A1">
        <w:rPr>
          <w:szCs w:val="22"/>
          <w:lang w:val="hr-BA" w:eastAsia="en-US"/>
        </w:rPr>
        <w:t>k</w:t>
      </w:r>
      <w:r w:rsidR="008D1E6C" w:rsidRPr="00C508A1">
        <w:rPr>
          <w:szCs w:val="22"/>
          <w:lang w:val="hr-BA" w:eastAsia="en-US"/>
        </w:rPr>
        <w:t>opija važeće akreditacije za obav</w:t>
      </w:r>
      <w:r w:rsidR="00C508A1" w:rsidRPr="00C508A1">
        <w:rPr>
          <w:szCs w:val="22"/>
          <w:lang w:val="hr-BA" w:eastAsia="en-US"/>
        </w:rPr>
        <w:t>ljanje poslova deminiranja izdan</w:t>
      </w:r>
      <w:r w:rsidR="008D1E6C" w:rsidRPr="00C508A1">
        <w:rPr>
          <w:szCs w:val="22"/>
          <w:lang w:val="hr-BA" w:eastAsia="en-US"/>
        </w:rPr>
        <w:t>e od st</w:t>
      </w:r>
      <w:r w:rsidRPr="00C508A1">
        <w:rPr>
          <w:szCs w:val="22"/>
          <w:lang w:val="hr-BA" w:eastAsia="en-US"/>
        </w:rPr>
        <w:t>rane nadležne institucije u BiH;</w:t>
      </w:r>
    </w:p>
    <w:p w:rsidR="008D1E6C" w:rsidRPr="00C508A1" w:rsidRDefault="00C508A1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06"/>
        <w:jc w:val="both"/>
        <w:rPr>
          <w:szCs w:val="22"/>
          <w:lang w:val="hr-BA" w:eastAsia="en-US"/>
        </w:rPr>
      </w:pPr>
      <w:r w:rsidRPr="00C508A1">
        <w:rPr>
          <w:szCs w:val="22"/>
          <w:lang w:val="hr-BA" w:eastAsia="en-US"/>
        </w:rPr>
        <w:t>o</w:t>
      </w:r>
      <w:r w:rsidR="008D1E6C" w:rsidRPr="00C508A1">
        <w:rPr>
          <w:szCs w:val="22"/>
          <w:lang w:val="hr-BA" w:eastAsia="en-US"/>
        </w:rPr>
        <w:t>vjer</w:t>
      </w:r>
      <w:r w:rsidR="00A734A2" w:rsidRPr="00C508A1">
        <w:rPr>
          <w:szCs w:val="22"/>
          <w:lang w:val="hr-BA" w:eastAsia="en-US"/>
        </w:rPr>
        <w:t>enu izjavu o spremnosti sufinanc</w:t>
      </w:r>
      <w:r w:rsidR="008D1E6C" w:rsidRPr="00C508A1">
        <w:rPr>
          <w:szCs w:val="22"/>
          <w:lang w:val="hr-BA" w:eastAsia="en-US"/>
        </w:rPr>
        <w:t>iranja u odnosu minimalno 1:1 od maksimalnog iznosa sredstava koja su ovim pozivom određena za su</w:t>
      </w:r>
      <w:r w:rsidR="00A734A2" w:rsidRPr="00C508A1">
        <w:rPr>
          <w:szCs w:val="22"/>
          <w:lang w:val="hr-BA" w:eastAsia="en-US"/>
        </w:rPr>
        <w:t>financiranje od strane Odjel</w:t>
      </w:r>
      <w:r w:rsidR="008D1E6C" w:rsidRPr="00C508A1">
        <w:rPr>
          <w:szCs w:val="22"/>
          <w:lang w:val="hr-BA" w:eastAsia="en-US"/>
        </w:rPr>
        <w:t xml:space="preserve">a za javnu </w:t>
      </w:r>
      <w:r w:rsidR="00A734A2" w:rsidRPr="00C508A1">
        <w:rPr>
          <w:szCs w:val="22"/>
          <w:lang w:val="hr-BA" w:eastAsia="en-US"/>
        </w:rPr>
        <w:t>sigurn</w:t>
      </w:r>
      <w:r w:rsidR="008D1E6C" w:rsidRPr="00C508A1">
        <w:rPr>
          <w:szCs w:val="22"/>
          <w:lang w:val="hr-BA" w:eastAsia="en-US"/>
        </w:rPr>
        <w:t>ost Vlade Brčko distrikta</w:t>
      </w:r>
      <w:r w:rsidR="00A734A2" w:rsidRPr="00C508A1">
        <w:rPr>
          <w:szCs w:val="22"/>
          <w:lang w:val="hr-BA" w:eastAsia="en-US"/>
        </w:rPr>
        <w:t xml:space="preserve"> BiH</w:t>
      </w:r>
      <w:r w:rsidR="008D1E6C" w:rsidRPr="00C508A1">
        <w:rPr>
          <w:szCs w:val="22"/>
          <w:lang w:val="hr-BA" w:eastAsia="en-US"/>
        </w:rPr>
        <w:t>, a ukoliko se sred</w:t>
      </w:r>
      <w:r w:rsidR="00A734A2" w:rsidRPr="00C508A1">
        <w:rPr>
          <w:szCs w:val="22"/>
          <w:lang w:val="hr-BA" w:eastAsia="en-US"/>
        </w:rPr>
        <w:t>stva već nalaze na računu nositelj</w:t>
      </w:r>
      <w:r w:rsidR="008D1E6C" w:rsidRPr="00C508A1">
        <w:rPr>
          <w:szCs w:val="22"/>
          <w:lang w:val="hr-BA" w:eastAsia="en-US"/>
        </w:rPr>
        <w:t xml:space="preserve">a </w:t>
      </w:r>
      <w:r w:rsidRPr="00C508A1">
        <w:rPr>
          <w:szCs w:val="22"/>
          <w:lang w:val="hr-BA" w:eastAsia="en-US"/>
        </w:rPr>
        <w:t>programa odnosno projekta, izvadak</w:t>
      </w:r>
      <w:r w:rsidR="008D1E6C" w:rsidRPr="00C508A1">
        <w:rPr>
          <w:szCs w:val="22"/>
          <w:lang w:val="hr-BA" w:eastAsia="en-US"/>
        </w:rPr>
        <w:t xml:space="preserve"> sa računa i izjavu da će se ta sredstva koristiti u svrhu sufinan</w:t>
      </w:r>
      <w:r w:rsidR="00A734A2" w:rsidRPr="00C508A1">
        <w:rPr>
          <w:szCs w:val="22"/>
          <w:lang w:val="hr-BA" w:eastAsia="en-US"/>
        </w:rPr>
        <w:t>c</w:t>
      </w:r>
      <w:r w:rsidR="008D1E6C" w:rsidRPr="00C508A1">
        <w:rPr>
          <w:szCs w:val="22"/>
          <w:lang w:val="hr-BA" w:eastAsia="en-US"/>
        </w:rPr>
        <w:t>iranja projekta</w:t>
      </w:r>
      <w:r w:rsidR="00A734A2" w:rsidRPr="00C508A1">
        <w:rPr>
          <w:szCs w:val="22"/>
          <w:lang w:val="hr-BA" w:eastAsia="en-US"/>
        </w:rPr>
        <w:t>.</w:t>
      </w:r>
    </w:p>
    <w:p w:rsidR="008D1E6C" w:rsidRPr="00A734A2" w:rsidRDefault="008D1E6C" w:rsidP="008D1E6C">
      <w:pPr>
        <w:widowControl w:val="0"/>
        <w:tabs>
          <w:tab w:val="left" w:pos="1394"/>
        </w:tabs>
        <w:autoSpaceDE w:val="0"/>
        <w:autoSpaceDN w:val="0"/>
        <w:ind w:left="1033" w:right="106"/>
        <w:rPr>
          <w:color w:val="FF0000"/>
          <w:sz w:val="22"/>
          <w:szCs w:val="22"/>
          <w:highlight w:val="yellow"/>
          <w:lang w:val="hr-BA" w:eastAsia="en-US"/>
        </w:rPr>
      </w:pPr>
    </w:p>
    <w:p w:rsidR="008D1E6C" w:rsidRPr="00A734A2" w:rsidRDefault="008D1E6C" w:rsidP="008D1E6C">
      <w:pPr>
        <w:widowControl w:val="0"/>
        <w:tabs>
          <w:tab w:val="left" w:pos="1394"/>
        </w:tabs>
        <w:autoSpaceDE w:val="0"/>
        <w:autoSpaceDN w:val="0"/>
        <w:ind w:left="1033" w:right="115"/>
        <w:rPr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before="10"/>
        <w:rPr>
          <w:sz w:val="23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 w:right="107"/>
        <w:jc w:val="both"/>
        <w:rPr>
          <w:lang w:val="hr-BA" w:eastAsia="en-US"/>
        </w:rPr>
      </w:pPr>
      <w:r w:rsidRPr="00A734A2">
        <w:rPr>
          <w:lang w:val="hr-BA" w:eastAsia="en-US"/>
        </w:rPr>
        <w:t>Ukoliko prijavu podnosi fizičk</w:t>
      </w:r>
      <w:r w:rsidR="00A734A2">
        <w:rPr>
          <w:lang w:val="hr-BA" w:eastAsia="en-US"/>
        </w:rPr>
        <w:t>a osoba</w:t>
      </w:r>
      <w:r w:rsidRPr="00A734A2">
        <w:rPr>
          <w:lang w:val="hr-BA" w:eastAsia="en-US"/>
        </w:rPr>
        <w:t>, dužno je</w:t>
      </w:r>
      <w:r w:rsidR="00A734A2">
        <w:rPr>
          <w:lang w:val="hr-BA" w:eastAsia="en-US"/>
        </w:rPr>
        <w:t xml:space="preserve"> dostaviti kopiju identifikacijsk</w:t>
      </w:r>
      <w:r w:rsidRPr="00A734A2">
        <w:rPr>
          <w:lang w:val="hr-BA" w:eastAsia="en-US"/>
        </w:rPr>
        <w:t>og dokumenta, te popunjene i potpisane obrasce, n</w:t>
      </w:r>
      <w:r w:rsidR="00A734A2">
        <w:rPr>
          <w:lang w:val="hr-BA" w:eastAsia="en-US"/>
        </w:rPr>
        <w:t>užne za sudjelovanje</w:t>
      </w:r>
      <w:r w:rsidRPr="00A734A2">
        <w:rPr>
          <w:lang w:val="hr-BA" w:eastAsia="en-US"/>
        </w:rPr>
        <w:t xml:space="preserve"> na Javnom pozivu.</w:t>
      </w:r>
    </w:p>
    <w:p w:rsidR="008D1E6C" w:rsidRPr="00A734A2" w:rsidRDefault="008D1E6C" w:rsidP="008D1E6C">
      <w:pPr>
        <w:widowControl w:val="0"/>
        <w:autoSpaceDE w:val="0"/>
        <w:autoSpaceDN w:val="0"/>
        <w:spacing w:before="9"/>
        <w:rPr>
          <w:sz w:val="23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/>
        <w:jc w:val="both"/>
        <w:rPr>
          <w:lang w:val="hr-BA" w:eastAsia="en-US"/>
        </w:rPr>
      </w:pPr>
      <w:r w:rsidRPr="00A734A2">
        <w:rPr>
          <w:lang w:val="hr-BA" w:eastAsia="en-US"/>
        </w:rPr>
        <w:t>Nepotpune, nepravovremene i p</w:t>
      </w:r>
      <w:r w:rsidR="00A734A2">
        <w:rPr>
          <w:lang w:val="hr-BA" w:eastAsia="en-US"/>
        </w:rPr>
        <w:t>rijave podnesene od neovlaštene osobe</w:t>
      </w:r>
      <w:r w:rsidRPr="00A734A2">
        <w:rPr>
          <w:lang w:val="hr-BA" w:eastAsia="en-US"/>
        </w:rPr>
        <w:t xml:space="preserve"> neće biti uzete u razmatranje.</w:t>
      </w:r>
    </w:p>
    <w:p w:rsidR="008D1E6C" w:rsidRPr="00A734A2" w:rsidRDefault="008D1E6C" w:rsidP="008D1E6C">
      <w:pPr>
        <w:widowControl w:val="0"/>
        <w:autoSpaceDE w:val="0"/>
        <w:autoSpaceDN w:val="0"/>
        <w:spacing w:before="5"/>
        <w:rPr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199"/>
        <w:jc w:val="center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VI</w:t>
      </w:r>
      <w:r w:rsidR="00A734A2">
        <w:rPr>
          <w:b/>
          <w:bCs/>
          <w:lang w:val="hr-BA" w:eastAsia="en-US"/>
        </w:rPr>
        <w:t>.</w:t>
      </w:r>
    </w:p>
    <w:p w:rsidR="008D1E6C" w:rsidRPr="00A734A2" w:rsidRDefault="00A734A2" w:rsidP="008D1E6C">
      <w:pPr>
        <w:widowControl w:val="0"/>
        <w:autoSpaceDE w:val="0"/>
        <w:autoSpaceDN w:val="0"/>
        <w:ind w:left="202"/>
        <w:jc w:val="center"/>
        <w:rPr>
          <w:b/>
          <w:szCs w:val="22"/>
          <w:lang w:val="hr-BA" w:eastAsia="en-US"/>
        </w:rPr>
      </w:pPr>
      <w:r>
        <w:rPr>
          <w:b/>
          <w:szCs w:val="22"/>
          <w:lang w:val="hr-BA" w:eastAsia="en-US"/>
        </w:rPr>
        <w:t>Financ</w:t>
      </w:r>
      <w:r w:rsidR="008D1E6C" w:rsidRPr="00A734A2">
        <w:rPr>
          <w:b/>
          <w:szCs w:val="22"/>
          <w:lang w:val="hr-BA" w:eastAsia="en-US"/>
        </w:rPr>
        <w:t>ijski okvir</w:t>
      </w:r>
    </w:p>
    <w:p w:rsidR="008D1E6C" w:rsidRPr="00A734A2" w:rsidRDefault="008D1E6C" w:rsidP="008D1E6C">
      <w:pPr>
        <w:widowControl w:val="0"/>
        <w:autoSpaceDE w:val="0"/>
        <w:autoSpaceDN w:val="0"/>
        <w:spacing w:before="7"/>
        <w:rPr>
          <w:b/>
          <w:sz w:val="23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 w:right="106"/>
        <w:jc w:val="both"/>
        <w:rPr>
          <w:lang w:val="hr-BA" w:eastAsia="en-US"/>
        </w:rPr>
      </w:pPr>
      <w:r w:rsidRPr="00A734A2">
        <w:rPr>
          <w:lang w:val="hr-BA" w:eastAsia="en-US"/>
        </w:rPr>
        <w:t>Ukupna vrijednost sredstava koja se dodjeljuju za sufinan</w:t>
      </w:r>
      <w:r w:rsidR="00A734A2">
        <w:rPr>
          <w:lang w:val="hr-BA" w:eastAsia="en-US"/>
        </w:rPr>
        <w:t>c</w:t>
      </w:r>
      <w:r w:rsidRPr="00A734A2">
        <w:rPr>
          <w:lang w:val="hr-BA" w:eastAsia="en-US"/>
        </w:rPr>
        <w:t xml:space="preserve">iranje programa odnosno projekta od javnog interesa po ovom Javnom pozivu utvrđena su </w:t>
      </w:r>
      <w:r w:rsidR="00A734A2">
        <w:rPr>
          <w:lang w:val="hr-BA" w:eastAsia="en-US"/>
        </w:rPr>
        <w:t>Proračun</w:t>
      </w:r>
      <w:r w:rsidRPr="00A734A2">
        <w:rPr>
          <w:lang w:val="hr-BA" w:eastAsia="en-US"/>
        </w:rPr>
        <w:t>om Brčko distrikta BIH za 2022</w:t>
      </w:r>
      <w:r w:rsidR="00A734A2">
        <w:rPr>
          <w:lang w:val="hr-BA" w:eastAsia="en-US"/>
        </w:rPr>
        <w:t>. godinu, na organizacijsk</w:t>
      </w:r>
      <w:r w:rsidR="00915F22">
        <w:rPr>
          <w:lang w:val="hr-BA" w:eastAsia="en-US"/>
        </w:rPr>
        <w:t>om kodu 14010001 – Pododjel</w:t>
      </w:r>
      <w:r w:rsidRPr="00A734A2">
        <w:rPr>
          <w:lang w:val="hr-BA" w:eastAsia="en-US"/>
        </w:rPr>
        <w:t xml:space="preserve"> za zaštitu i spašavanje, ekonomski kod: 614300 – Tekuće donacije neprofitnim organizacijama i iznose </w:t>
      </w:r>
      <w:r w:rsidRPr="00A734A2">
        <w:rPr>
          <w:b/>
          <w:lang w:val="hr-BA" w:eastAsia="en-US"/>
        </w:rPr>
        <w:t>400.000,00 KM</w:t>
      </w:r>
      <w:r w:rsidRPr="00A734A2">
        <w:rPr>
          <w:lang w:val="hr-BA" w:eastAsia="en-US"/>
        </w:rPr>
        <w:t>, i to za:</w:t>
      </w:r>
    </w:p>
    <w:p w:rsidR="008D1E6C" w:rsidRPr="00A734A2" w:rsidRDefault="008D1E6C" w:rsidP="008D1E6C">
      <w:pPr>
        <w:widowControl w:val="0"/>
        <w:autoSpaceDE w:val="0"/>
        <w:autoSpaceDN w:val="0"/>
        <w:spacing w:before="2"/>
        <w:rPr>
          <w:lang w:val="hr-BA" w:eastAsia="en-US"/>
        </w:rPr>
      </w:pPr>
    </w:p>
    <w:p w:rsidR="008D1E6C" w:rsidRPr="00A734A2" w:rsidRDefault="008D1E6C" w:rsidP="008D1E6C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ind w:right="109" w:hanging="360"/>
        <w:jc w:val="both"/>
        <w:rPr>
          <w:sz w:val="22"/>
          <w:szCs w:val="22"/>
          <w:lang w:val="hr-BA" w:eastAsia="en-US"/>
        </w:rPr>
      </w:pPr>
      <w:r w:rsidRPr="00A734A2">
        <w:rPr>
          <w:sz w:val="22"/>
          <w:szCs w:val="22"/>
          <w:lang w:val="hr-BA" w:eastAsia="en-US"/>
        </w:rPr>
        <w:t>sufinan</w:t>
      </w:r>
      <w:r w:rsidR="00A734A2">
        <w:rPr>
          <w:sz w:val="22"/>
          <w:szCs w:val="22"/>
          <w:lang w:val="hr-BA" w:eastAsia="en-US"/>
        </w:rPr>
        <w:t>c</w:t>
      </w:r>
      <w:r w:rsidRPr="00A734A2">
        <w:rPr>
          <w:sz w:val="22"/>
          <w:szCs w:val="22"/>
          <w:lang w:val="hr-BA" w:eastAsia="en-US"/>
        </w:rPr>
        <w:t xml:space="preserve">iranje projekata od javnog interesa u </w:t>
      </w:r>
      <w:r w:rsidR="00A734A2">
        <w:rPr>
          <w:sz w:val="22"/>
          <w:szCs w:val="22"/>
          <w:lang w:val="hr-BA" w:eastAsia="en-US"/>
        </w:rPr>
        <w:t>području</w:t>
      </w:r>
      <w:r w:rsidRPr="00A734A2">
        <w:rPr>
          <w:sz w:val="22"/>
          <w:szCs w:val="22"/>
          <w:lang w:val="hr-BA" w:eastAsia="en-US"/>
        </w:rPr>
        <w:t xml:space="preserve"> zaštite ljudi, materijalnih dobara i životne sredine na teritorij</w:t>
      </w:r>
      <w:r w:rsidR="00A734A2">
        <w:rPr>
          <w:sz w:val="22"/>
          <w:szCs w:val="22"/>
          <w:lang w:val="hr-BA" w:eastAsia="en-US"/>
        </w:rPr>
        <w:t>u</w:t>
      </w:r>
      <w:r w:rsidRPr="00A734A2">
        <w:rPr>
          <w:sz w:val="22"/>
          <w:szCs w:val="22"/>
          <w:lang w:val="hr-BA" w:eastAsia="en-US"/>
        </w:rPr>
        <w:t xml:space="preserve"> Brčko distrikta BiH, „</w:t>
      </w:r>
      <w:r w:rsidRPr="00A734A2">
        <w:rPr>
          <w:lang w:val="hr-BA" w:eastAsia="en-US"/>
        </w:rPr>
        <w:t>Vraćanje na sigurnu upotrebu („Land Release”) minsk</w:t>
      </w:r>
      <w:r w:rsidR="00A734A2">
        <w:rPr>
          <w:lang w:val="hr-BA" w:eastAsia="en-US"/>
        </w:rPr>
        <w:t>i sumnjive površine (MSP Projek</w:t>
      </w:r>
      <w:r w:rsidRPr="00A734A2">
        <w:rPr>
          <w:lang w:val="hr-BA" w:eastAsia="en-US"/>
        </w:rPr>
        <w:t>t) na teritoriji Brčko distrikta BiH”.</w:t>
      </w:r>
    </w:p>
    <w:p w:rsidR="008D1E6C" w:rsidRPr="00A734A2" w:rsidRDefault="008D1E6C" w:rsidP="008D1E6C">
      <w:pPr>
        <w:widowControl w:val="0"/>
        <w:tabs>
          <w:tab w:val="left" w:pos="1022"/>
        </w:tabs>
        <w:autoSpaceDE w:val="0"/>
        <w:autoSpaceDN w:val="0"/>
        <w:ind w:left="673" w:right="109"/>
        <w:jc w:val="both"/>
        <w:rPr>
          <w:sz w:val="22"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673" w:right="105"/>
        <w:jc w:val="both"/>
        <w:rPr>
          <w:lang w:val="hr-BA" w:eastAsia="en-US"/>
        </w:rPr>
      </w:pPr>
      <w:r w:rsidRPr="00915F22">
        <w:rPr>
          <w:lang w:val="hr-BA" w:eastAsia="en-US"/>
        </w:rPr>
        <w:lastRenderedPageBreak/>
        <w:t>a.1)</w:t>
      </w:r>
      <w:r w:rsidRPr="00A734A2">
        <w:rPr>
          <w:lang w:val="hr-BA" w:eastAsia="en-US"/>
        </w:rPr>
        <w:t xml:space="preserve"> Minimalni iznos sredstava po projektu iz t</w:t>
      </w:r>
      <w:r w:rsidR="00A734A2">
        <w:rPr>
          <w:lang w:val="hr-BA" w:eastAsia="en-US"/>
        </w:rPr>
        <w:t>o</w:t>
      </w:r>
      <w:r w:rsidRPr="00A734A2">
        <w:rPr>
          <w:lang w:val="hr-BA" w:eastAsia="en-US"/>
        </w:rPr>
        <w:t>čke a) ovog član</w:t>
      </w:r>
      <w:r w:rsidR="00A734A2">
        <w:rPr>
          <w:lang w:val="hr-BA" w:eastAsia="en-US"/>
        </w:rPr>
        <w:t>k</w:t>
      </w:r>
      <w:r w:rsidRPr="00A734A2">
        <w:rPr>
          <w:lang w:val="hr-BA" w:eastAsia="en-US"/>
        </w:rPr>
        <w:t xml:space="preserve">a je  200.000,00 KM, a maksimalni </w:t>
      </w:r>
    </w:p>
    <w:p w:rsidR="008D1E6C" w:rsidRPr="00A734A2" w:rsidRDefault="00A734A2" w:rsidP="008D1E6C">
      <w:pPr>
        <w:widowControl w:val="0"/>
        <w:autoSpaceDE w:val="0"/>
        <w:autoSpaceDN w:val="0"/>
        <w:ind w:left="673" w:right="105"/>
        <w:jc w:val="both"/>
        <w:rPr>
          <w:lang w:val="hr-BA" w:eastAsia="en-US"/>
        </w:rPr>
      </w:pPr>
      <w:r>
        <w:rPr>
          <w:lang w:val="hr-BA" w:eastAsia="en-US"/>
        </w:rPr>
        <w:t xml:space="preserve">       iznos</w:t>
      </w:r>
      <w:r w:rsidR="008D1E6C" w:rsidRPr="00A734A2">
        <w:rPr>
          <w:lang w:val="hr-BA" w:eastAsia="en-US"/>
        </w:rPr>
        <w:t xml:space="preserve"> 400.000,00 KM.</w:t>
      </w:r>
    </w:p>
    <w:p w:rsidR="008D1E6C" w:rsidRPr="00A734A2" w:rsidRDefault="008D1E6C" w:rsidP="008D1E6C">
      <w:pPr>
        <w:widowControl w:val="0"/>
        <w:autoSpaceDE w:val="0"/>
        <w:autoSpaceDN w:val="0"/>
        <w:ind w:left="673" w:right="105"/>
        <w:jc w:val="both"/>
        <w:rPr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673" w:right="105"/>
        <w:jc w:val="both"/>
        <w:rPr>
          <w:lang w:val="hr-BA" w:eastAsia="en-US"/>
        </w:rPr>
      </w:pPr>
      <w:r w:rsidRPr="00A734A2">
        <w:rPr>
          <w:lang w:val="hr-BA" w:eastAsia="en-US"/>
        </w:rPr>
        <w:t>b) Visina sredstava sufinan</w:t>
      </w:r>
      <w:r w:rsidR="00A734A2">
        <w:rPr>
          <w:lang w:val="hr-BA" w:eastAsia="en-US"/>
        </w:rPr>
        <w:t>c</w:t>
      </w:r>
      <w:r w:rsidRPr="00A734A2">
        <w:rPr>
          <w:lang w:val="hr-BA" w:eastAsia="en-US"/>
        </w:rPr>
        <w:t>iranja od strane korisnika ovih sredstava mora biti u odnosu minimalno 1:1 od maksimalnog iznosa sredstava koja su određena za su</w:t>
      </w:r>
      <w:r w:rsidR="00A734A2">
        <w:rPr>
          <w:lang w:val="hr-BA" w:eastAsia="en-US"/>
        </w:rPr>
        <w:t>finan</w:t>
      </w:r>
      <w:r w:rsidR="00C508A1">
        <w:rPr>
          <w:lang w:val="hr-BA" w:eastAsia="en-US"/>
        </w:rPr>
        <w:t>c</w:t>
      </w:r>
      <w:r w:rsidR="00A734A2">
        <w:rPr>
          <w:lang w:val="hr-BA" w:eastAsia="en-US"/>
        </w:rPr>
        <w:t>iranje od strane Odjel</w:t>
      </w:r>
      <w:r w:rsidRPr="00A734A2">
        <w:rPr>
          <w:lang w:val="hr-BA" w:eastAsia="en-US"/>
        </w:rPr>
        <w:t xml:space="preserve">a za javnu </w:t>
      </w:r>
      <w:r w:rsidR="00A734A2">
        <w:rPr>
          <w:lang w:val="hr-BA" w:eastAsia="en-US"/>
        </w:rPr>
        <w:t>siguran</w:t>
      </w:r>
      <w:r w:rsidRPr="00A734A2">
        <w:rPr>
          <w:lang w:val="hr-BA" w:eastAsia="en-US"/>
        </w:rPr>
        <w:t>ost Vlade Brčko distrikta.</w:t>
      </w:r>
    </w:p>
    <w:p w:rsidR="008D1E6C" w:rsidRPr="00A734A2" w:rsidRDefault="008D1E6C" w:rsidP="008D1E6C">
      <w:pPr>
        <w:rPr>
          <w:sz w:val="22"/>
          <w:szCs w:val="22"/>
          <w:lang w:val="hr-BA" w:eastAsia="en-US"/>
        </w:rPr>
      </w:pPr>
    </w:p>
    <w:p w:rsidR="008D1E6C" w:rsidRPr="00A734A2" w:rsidRDefault="008D1E6C" w:rsidP="008D1E6C">
      <w:pPr>
        <w:rPr>
          <w:sz w:val="22"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before="5"/>
        <w:ind w:right="98"/>
        <w:outlineLvl w:val="0"/>
        <w:rPr>
          <w:b/>
          <w:bCs/>
          <w:lang w:val="hr-BA" w:eastAsia="en-US"/>
        </w:rPr>
      </w:pPr>
      <w:r w:rsidRPr="00A734A2">
        <w:rPr>
          <w:b/>
          <w:bCs/>
          <w:u w:val="thick"/>
          <w:lang w:val="hr-BA" w:eastAsia="en-US"/>
        </w:rPr>
        <w:t>Maksimalni iznos za pokriće sredstva rezervi za neplanirane situacije</w:t>
      </w:r>
      <w:r w:rsidRPr="00A734A2">
        <w:rPr>
          <w:b/>
          <w:bCs/>
          <w:lang w:val="hr-BA" w:eastAsia="en-US"/>
        </w:rPr>
        <w:t xml:space="preserve"> </w:t>
      </w:r>
      <w:r w:rsidRPr="00A734A2">
        <w:rPr>
          <w:b/>
          <w:bCs/>
          <w:u w:val="thick"/>
          <w:lang w:val="hr-BA" w:eastAsia="en-US"/>
        </w:rPr>
        <w:t>u svrhu realizacije projek</w:t>
      </w:r>
      <w:r w:rsidR="00A734A2">
        <w:rPr>
          <w:b/>
          <w:bCs/>
          <w:u w:val="thick"/>
          <w:lang w:val="hr-BA" w:eastAsia="en-US"/>
        </w:rPr>
        <w:t>ta je 7% od ukupnog iznosa dobiv</w:t>
      </w:r>
      <w:r w:rsidRPr="00A734A2">
        <w:rPr>
          <w:b/>
          <w:bCs/>
          <w:u w:val="thick"/>
          <w:lang w:val="hr-BA" w:eastAsia="en-US"/>
        </w:rPr>
        <w:t>enih sredstava.</w:t>
      </w:r>
    </w:p>
    <w:p w:rsidR="008D1E6C" w:rsidRPr="00A734A2" w:rsidRDefault="008D1E6C" w:rsidP="008D1E6C">
      <w:pPr>
        <w:widowControl w:val="0"/>
        <w:autoSpaceDE w:val="0"/>
        <w:autoSpaceDN w:val="0"/>
        <w:spacing w:before="3"/>
        <w:rPr>
          <w:b/>
          <w:sz w:val="16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before="90"/>
        <w:ind w:left="202"/>
        <w:jc w:val="center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VII</w:t>
      </w:r>
      <w:r w:rsidR="00A734A2">
        <w:rPr>
          <w:b/>
          <w:szCs w:val="22"/>
          <w:lang w:val="hr-BA" w:eastAsia="en-US"/>
        </w:rPr>
        <w:t>.</w:t>
      </w:r>
    </w:p>
    <w:p w:rsidR="008D1E6C" w:rsidRPr="00A734A2" w:rsidRDefault="008D1E6C" w:rsidP="008D1E6C">
      <w:pPr>
        <w:widowControl w:val="0"/>
        <w:autoSpaceDE w:val="0"/>
        <w:autoSpaceDN w:val="0"/>
        <w:spacing w:line="274" w:lineRule="exact"/>
        <w:ind w:left="4403"/>
        <w:jc w:val="both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Način bodovanja</w:t>
      </w:r>
    </w:p>
    <w:p w:rsidR="008D1E6C" w:rsidRPr="00A734A2" w:rsidRDefault="00A734A2" w:rsidP="008D1E6C">
      <w:pPr>
        <w:widowControl w:val="0"/>
        <w:autoSpaceDE w:val="0"/>
        <w:autoSpaceDN w:val="0"/>
        <w:ind w:left="312" w:right="106"/>
        <w:jc w:val="both"/>
        <w:rPr>
          <w:lang w:val="hr-BA" w:eastAsia="en-US"/>
        </w:rPr>
      </w:pPr>
      <w:r>
        <w:rPr>
          <w:lang w:val="hr-BA" w:eastAsia="en-US"/>
        </w:rPr>
        <w:t>Povjerenstvo</w:t>
      </w:r>
      <w:r w:rsidR="008D1E6C" w:rsidRPr="00A734A2">
        <w:rPr>
          <w:lang w:val="hr-BA" w:eastAsia="en-US"/>
        </w:rPr>
        <w:t xml:space="preserve"> boduje podnesene prijedloge projekata</w:t>
      </w:r>
      <w:r>
        <w:rPr>
          <w:lang w:val="hr-BA" w:eastAsia="en-US"/>
        </w:rPr>
        <w:t xml:space="preserve"> prema opć</w:t>
      </w:r>
      <w:r w:rsidR="008D1E6C" w:rsidRPr="00A734A2">
        <w:rPr>
          <w:lang w:val="hr-BA" w:eastAsia="en-US"/>
        </w:rPr>
        <w:t>im i posebnim kriterijima i to vr</w:t>
      </w:r>
      <w:r w:rsidR="00915F22">
        <w:rPr>
          <w:lang w:val="hr-BA" w:eastAsia="en-US"/>
        </w:rPr>
        <w:t>j</w:t>
      </w:r>
      <w:r w:rsidR="008D1E6C" w:rsidRPr="00A734A2">
        <w:rPr>
          <w:lang w:val="hr-BA" w:eastAsia="en-US"/>
        </w:rPr>
        <w:t>ednovanjem pojedinačnog kriterija ocjenom od 1 do 10 bodova.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109"/>
        <w:jc w:val="both"/>
        <w:rPr>
          <w:lang w:val="hr-BA" w:eastAsia="en-US"/>
        </w:rPr>
      </w:pPr>
      <w:r w:rsidRPr="00A734A2">
        <w:rPr>
          <w:lang w:val="hr-BA" w:eastAsia="en-US"/>
        </w:rPr>
        <w:t>Ukupni broj bodova za ocjenu prijavljenog projekta iznosit će ukupni zbi</w:t>
      </w:r>
      <w:r w:rsidR="00A734A2">
        <w:rPr>
          <w:lang w:val="hr-BA" w:eastAsia="en-US"/>
        </w:rPr>
        <w:t>rni broj bodova članova Povjerenstva</w:t>
      </w:r>
      <w:r w:rsidRPr="00A734A2">
        <w:rPr>
          <w:lang w:val="hr-BA" w:eastAsia="en-US"/>
        </w:rPr>
        <w:t>, prema op</w:t>
      </w:r>
      <w:r w:rsidR="00A734A2">
        <w:rPr>
          <w:lang w:val="hr-BA" w:eastAsia="en-US"/>
        </w:rPr>
        <w:t>ć</w:t>
      </w:r>
      <w:r w:rsidRPr="00A734A2">
        <w:rPr>
          <w:lang w:val="hr-BA" w:eastAsia="en-US"/>
        </w:rPr>
        <w:t>im i posebnim kriterijima.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110"/>
        <w:jc w:val="both"/>
        <w:rPr>
          <w:lang w:val="hr-BA" w:eastAsia="en-US"/>
        </w:rPr>
      </w:pPr>
      <w:r w:rsidRPr="00A734A2">
        <w:rPr>
          <w:lang w:val="hr-BA" w:eastAsia="en-US"/>
        </w:rPr>
        <w:t>Sufinan</w:t>
      </w:r>
      <w:r w:rsidR="00A734A2">
        <w:rPr>
          <w:lang w:val="hr-BA" w:eastAsia="en-US"/>
        </w:rPr>
        <w:t>c</w:t>
      </w:r>
      <w:r w:rsidRPr="00A734A2">
        <w:rPr>
          <w:lang w:val="hr-BA" w:eastAsia="en-US"/>
        </w:rPr>
        <w:t>iranje  projekta neće biti odobreno ako prijavljeni projekat u postupku bodovanja ne ostvari minimalno 70% (sedamdeset posto) maksimalnog broja bodova prema kriterijima za ocjenu.</w:t>
      </w:r>
    </w:p>
    <w:p w:rsidR="008D1E6C" w:rsidRPr="00A734A2" w:rsidRDefault="008D1E6C" w:rsidP="008D1E6C">
      <w:pPr>
        <w:widowControl w:val="0"/>
        <w:autoSpaceDE w:val="0"/>
        <w:autoSpaceDN w:val="0"/>
        <w:rPr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200"/>
        <w:jc w:val="center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VIII</w:t>
      </w:r>
      <w:r w:rsidR="00A734A2">
        <w:rPr>
          <w:b/>
          <w:bCs/>
          <w:lang w:val="hr-BA" w:eastAsia="en-US"/>
        </w:rPr>
        <w:t>.</w:t>
      </w:r>
    </w:p>
    <w:p w:rsidR="008D1E6C" w:rsidRPr="00A734A2" w:rsidRDefault="008D1E6C" w:rsidP="008D1E6C">
      <w:pPr>
        <w:widowControl w:val="0"/>
        <w:autoSpaceDE w:val="0"/>
        <w:autoSpaceDN w:val="0"/>
        <w:spacing w:line="274" w:lineRule="exact"/>
        <w:ind w:left="2939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Vrijeme trajanje programa odnosno projekta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112"/>
        <w:jc w:val="both"/>
        <w:rPr>
          <w:lang w:val="hr-BA" w:eastAsia="en-US"/>
        </w:rPr>
      </w:pPr>
      <w:r w:rsidRPr="00A734A2">
        <w:rPr>
          <w:lang w:val="hr-BA" w:eastAsia="en-US"/>
        </w:rPr>
        <w:t>Programa odnosno projekat koji bude odobren po ovom Javnom pozivu mora bi</w:t>
      </w:r>
      <w:r w:rsidR="00A734A2">
        <w:rPr>
          <w:lang w:val="hr-BA" w:eastAsia="en-US"/>
        </w:rPr>
        <w:t xml:space="preserve">ti realiziran najkasnije do 30. </w:t>
      </w:r>
      <w:r w:rsidRPr="00A734A2">
        <w:rPr>
          <w:lang w:val="hr-BA" w:eastAsia="en-US"/>
        </w:rPr>
        <w:t>9.</w:t>
      </w:r>
      <w:r w:rsidR="00A734A2">
        <w:rPr>
          <w:lang w:val="hr-BA" w:eastAsia="en-US"/>
        </w:rPr>
        <w:t xml:space="preserve"> </w:t>
      </w:r>
      <w:r w:rsidRPr="00A734A2">
        <w:rPr>
          <w:lang w:val="hr-BA" w:eastAsia="en-US"/>
        </w:rPr>
        <w:t>2023.</w:t>
      </w:r>
      <w:r w:rsidR="00A734A2">
        <w:rPr>
          <w:lang w:val="hr-BA" w:eastAsia="en-US"/>
        </w:rPr>
        <w:t xml:space="preserve"> </w:t>
      </w:r>
      <w:r w:rsidRPr="00A734A2">
        <w:rPr>
          <w:lang w:val="hr-BA" w:eastAsia="en-US"/>
        </w:rPr>
        <w:t>godine.</w:t>
      </w:r>
    </w:p>
    <w:p w:rsidR="008D1E6C" w:rsidRPr="00A734A2" w:rsidRDefault="008D1E6C" w:rsidP="008D1E6C">
      <w:pPr>
        <w:widowControl w:val="0"/>
        <w:autoSpaceDE w:val="0"/>
        <w:autoSpaceDN w:val="0"/>
        <w:spacing w:before="3"/>
        <w:ind w:left="201"/>
        <w:jc w:val="center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IX</w:t>
      </w:r>
      <w:r w:rsidR="00A734A2">
        <w:rPr>
          <w:b/>
          <w:bCs/>
          <w:lang w:val="hr-BA" w:eastAsia="en-US"/>
        </w:rPr>
        <w:t>.</w:t>
      </w:r>
    </w:p>
    <w:p w:rsidR="008D1E6C" w:rsidRPr="00A734A2" w:rsidRDefault="008D1E6C" w:rsidP="008D1E6C">
      <w:pPr>
        <w:widowControl w:val="0"/>
        <w:autoSpaceDE w:val="0"/>
        <w:autoSpaceDN w:val="0"/>
        <w:spacing w:line="274" w:lineRule="exact"/>
        <w:ind w:left="4237"/>
        <w:jc w:val="both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Način prijavljivanja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116"/>
        <w:jc w:val="both"/>
        <w:rPr>
          <w:lang w:val="hr-BA" w:eastAsia="en-US"/>
        </w:rPr>
      </w:pPr>
      <w:r w:rsidRPr="00A734A2">
        <w:rPr>
          <w:lang w:val="hr-BA" w:eastAsia="en-US"/>
        </w:rPr>
        <w:t>Obrazac prijave sa pop</w:t>
      </w:r>
      <w:r w:rsidR="00A734A2">
        <w:rPr>
          <w:lang w:val="hr-BA" w:eastAsia="en-US"/>
        </w:rPr>
        <w:t>ratnom dokumentacijom, za sudjelovanje</w:t>
      </w:r>
      <w:r w:rsidRPr="00A734A2">
        <w:rPr>
          <w:lang w:val="hr-BA" w:eastAsia="en-US"/>
        </w:rPr>
        <w:t xml:space="preserve"> na Javnom pozivu možete preuzeti na </w:t>
      </w:r>
      <w:r w:rsidR="00915F22">
        <w:rPr>
          <w:lang w:val="hr-BA" w:eastAsia="en-US"/>
        </w:rPr>
        <w:t>mrežnoj</w:t>
      </w:r>
      <w:r w:rsidRPr="00A734A2">
        <w:rPr>
          <w:lang w:val="hr-BA" w:eastAsia="en-US"/>
        </w:rPr>
        <w:t xml:space="preserve"> stranici: </w:t>
      </w:r>
      <w:hyperlink r:id="rId7" w:history="1">
        <w:r w:rsidRPr="00A734A2">
          <w:rPr>
            <w:color w:val="0000FF"/>
            <w:u w:val="single"/>
            <w:lang w:val="hr-BA" w:eastAsia="en-US"/>
          </w:rPr>
          <w:t>www.vlada.bdcentral.net.</w:t>
        </w:r>
      </w:hyperlink>
    </w:p>
    <w:p w:rsidR="008D1E6C" w:rsidRPr="00A734A2" w:rsidRDefault="008D1E6C" w:rsidP="008D1E6C">
      <w:pPr>
        <w:widowControl w:val="0"/>
        <w:autoSpaceDE w:val="0"/>
        <w:autoSpaceDN w:val="0"/>
        <w:ind w:left="312" w:right="105"/>
        <w:jc w:val="both"/>
        <w:rPr>
          <w:b/>
          <w:spacing w:val="16"/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 xml:space="preserve">Prijave za </w:t>
      </w:r>
      <w:r w:rsidR="00A734A2">
        <w:rPr>
          <w:szCs w:val="22"/>
          <w:lang w:val="hr-BA" w:eastAsia="en-US"/>
        </w:rPr>
        <w:t>sudjelovanje</w:t>
      </w:r>
      <w:r w:rsidRPr="00A734A2">
        <w:rPr>
          <w:szCs w:val="22"/>
          <w:lang w:val="hr-BA" w:eastAsia="en-US"/>
        </w:rPr>
        <w:t xml:space="preserve"> na Javnom pozivu popuniti isključivo u elektronskoj formi i dostaviti u zatvorenoj k</w:t>
      </w:r>
      <w:r w:rsidR="00915F22">
        <w:rPr>
          <w:szCs w:val="22"/>
          <w:lang w:val="hr-BA" w:eastAsia="en-US"/>
        </w:rPr>
        <w:t>u</w:t>
      </w:r>
      <w:r w:rsidRPr="00A734A2">
        <w:rPr>
          <w:szCs w:val="22"/>
          <w:lang w:val="hr-BA" w:eastAsia="en-US"/>
        </w:rPr>
        <w:t>verti, sa naznakom</w:t>
      </w:r>
      <w:r w:rsidRPr="00A734A2">
        <w:rPr>
          <w:b/>
          <w:szCs w:val="22"/>
          <w:lang w:val="hr-BA" w:eastAsia="en-US"/>
        </w:rPr>
        <w:t xml:space="preserve">: </w:t>
      </w:r>
      <w:r w:rsidR="00A734A2">
        <w:rPr>
          <w:b/>
          <w:szCs w:val="22"/>
          <w:lang w:val="hr-BA" w:eastAsia="en-US"/>
        </w:rPr>
        <w:t>„</w:t>
      </w:r>
      <w:r w:rsidRPr="00A734A2">
        <w:rPr>
          <w:b/>
          <w:szCs w:val="22"/>
          <w:lang w:val="hr-BA" w:eastAsia="en-US"/>
        </w:rPr>
        <w:t>PRIJAVA NA JAVNI POZIV ZA SUFINAN</w:t>
      </w:r>
      <w:r w:rsidR="00A734A2">
        <w:rPr>
          <w:b/>
          <w:szCs w:val="22"/>
          <w:lang w:val="hr-BA" w:eastAsia="en-US"/>
        </w:rPr>
        <w:t>C</w:t>
      </w:r>
      <w:r w:rsidRPr="00A734A2">
        <w:rPr>
          <w:b/>
          <w:szCs w:val="22"/>
          <w:lang w:val="hr-BA" w:eastAsia="en-US"/>
        </w:rPr>
        <w:t>IRANJE PROJEKATA OD JAVNOG INTERESA UDRU</w:t>
      </w:r>
      <w:r w:rsidR="00A734A2">
        <w:rPr>
          <w:b/>
          <w:szCs w:val="22"/>
          <w:lang w:val="hr-BA" w:eastAsia="en-US"/>
        </w:rPr>
        <w:t>G</w:t>
      </w:r>
      <w:r w:rsidRPr="00A734A2">
        <w:rPr>
          <w:b/>
          <w:szCs w:val="22"/>
          <w:lang w:val="hr-BA" w:eastAsia="en-US"/>
        </w:rPr>
        <w:t xml:space="preserve">A, FONDACIJA I DRUGIH PRAVNIH I FIZIČKIH </w:t>
      </w:r>
      <w:r w:rsidR="00A734A2">
        <w:rPr>
          <w:b/>
          <w:szCs w:val="22"/>
          <w:lang w:val="hr-BA" w:eastAsia="en-US"/>
        </w:rPr>
        <w:t>OSOBA OD STRANE ODJEL</w:t>
      </w:r>
      <w:r w:rsidRPr="00A734A2">
        <w:rPr>
          <w:b/>
          <w:szCs w:val="22"/>
          <w:lang w:val="hr-BA" w:eastAsia="en-US"/>
        </w:rPr>
        <w:t>A ZA JAVNU SIGURNOST</w:t>
      </w:r>
      <w:r w:rsidRPr="00A734A2">
        <w:rPr>
          <w:b/>
          <w:spacing w:val="20"/>
          <w:szCs w:val="22"/>
          <w:lang w:val="hr-BA" w:eastAsia="en-US"/>
        </w:rPr>
        <w:t xml:space="preserve"> </w:t>
      </w:r>
      <w:r w:rsidRPr="00A734A2">
        <w:rPr>
          <w:b/>
          <w:szCs w:val="22"/>
          <w:lang w:val="hr-BA" w:eastAsia="en-US"/>
        </w:rPr>
        <w:t>–</w:t>
      </w:r>
      <w:r w:rsidRPr="00A734A2">
        <w:rPr>
          <w:b/>
          <w:spacing w:val="16"/>
          <w:szCs w:val="22"/>
          <w:lang w:val="hr-BA" w:eastAsia="en-US"/>
        </w:rPr>
        <w:t xml:space="preserve"> </w:t>
      </w:r>
      <w:r w:rsidRPr="00A734A2">
        <w:rPr>
          <w:b/>
          <w:szCs w:val="22"/>
          <w:lang w:val="hr-BA" w:eastAsia="en-US"/>
        </w:rPr>
        <w:t>NE</w:t>
      </w:r>
      <w:r w:rsidRPr="00A734A2">
        <w:rPr>
          <w:b/>
          <w:spacing w:val="16"/>
          <w:szCs w:val="22"/>
          <w:lang w:val="hr-BA" w:eastAsia="en-US"/>
        </w:rPr>
        <w:t xml:space="preserve"> </w:t>
      </w:r>
      <w:r w:rsidRPr="00A734A2">
        <w:rPr>
          <w:b/>
          <w:szCs w:val="22"/>
          <w:lang w:val="hr-BA" w:eastAsia="en-US"/>
        </w:rPr>
        <w:t>OTVARATI,</w:t>
      </w:r>
      <w:r w:rsidRPr="00A734A2">
        <w:rPr>
          <w:b/>
          <w:spacing w:val="16"/>
          <w:szCs w:val="22"/>
          <w:lang w:val="hr-BA" w:eastAsia="en-US"/>
        </w:rPr>
        <w:t xml:space="preserve"> </w:t>
      </w:r>
      <w:r w:rsidRPr="00A734A2">
        <w:rPr>
          <w:b/>
          <w:szCs w:val="22"/>
          <w:lang w:val="hr-BA" w:eastAsia="en-US"/>
        </w:rPr>
        <w:t>OTVARA</w:t>
      </w:r>
      <w:r w:rsidRPr="00A734A2">
        <w:rPr>
          <w:b/>
          <w:spacing w:val="14"/>
          <w:szCs w:val="22"/>
          <w:lang w:val="hr-BA" w:eastAsia="en-US"/>
        </w:rPr>
        <w:t xml:space="preserve"> </w:t>
      </w:r>
      <w:r w:rsidR="00A734A2">
        <w:rPr>
          <w:b/>
          <w:szCs w:val="22"/>
          <w:lang w:val="hr-BA" w:eastAsia="en-US"/>
        </w:rPr>
        <w:t>POVJERENSTVO</w:t>
      </w:r>
      <w:r w:rsidRPr="00A734A2">
        <w:rPr>
          <w:b/>
          <w:szCs w:val="22"/>
          <w:lang w:val="hr-BA" w:eastAsia="en-US"/>
        </w:rPr>
        <w:t>”.</w:t>
      </w:r>
      <w:r w:rsidRPr="00A734A2">
        <w:rPr>
          <w:b/>
          <w:spacing w:val="16"/>
          <w:szCs w:val="22"/>
          <w:lang w:val="hr-BA" w:eastAsia="en-US"/>
        </w:rPr>
        <w:t xml:space="preserve"> </w:t>
      </w:r>
    </w:p>
    <w:p w:rsidR="008D1E6C" w:rsidRPr="00A734A2" w:rsidRDefault="0080323A" w:rsidP="008D1E6C">
      <w:pPr>
        <w:widowControl w:val="0"/>
        <w:autoSpaceDE w:val="0"/>
        <w:autoSpaceDN w:val="0"/>
        <w:ind w:left="312" w:right="105"/>
        <w:jc w:val="both"/>
        <w:rPr>
          <w:b/>
          <w:szCs w:val="22"/>
          <w:lang w:val="hr-BA" w:eastAsia="en-US"/>
        </w:rPr>
      </w:pPr>
      <w:r>
        <w:rPr>
          <w:b/>
          <w:szCs w:val="22"/>
          <w:lang w:val="hr-BA" w:eastAsia="en-US"/>
        </w:rPr>
        <w:t xml:space="preserve">S </w:t>
      </w:r>
      <w:r w:rsidR="008D1E6C" w:rsidRPr="00A734A2">
        <w:rPr>
          <w:b/>
          <w:szCs w:val="22"/>
          <w:lang w:val="hr-BA" w:eastAsia="en-US"/>
        </w:rPr>
        <w:t>druge strane k</w:t>
      </w:r>
      <w:r w:rsidR="00915F22">
        <w:rPr>
          <w:b/>
          <w:szCs w:val="22"/>
          <w:lang w:val="hr-BA" w:eastAsia="en-US"/>
        </w:rPr>
        <w:t>u</w:t>
      </w:r>
      <w:r w:rsidR="008D1E6C" w:rsidRPr="00A734A2">
        <w:rPr>
          <w:b/>
          <w:szCs w:val="22"/>
          <w:lang w:val="hr-BA" w:eastAsia="en-US"/>
        </w:rPr>
        <w:t xml:space="preserve">verte navesti naziv aplikanta, </w:t>
      </w:r>
      <w:r w:rsidR="008D1E6C" w:rsidRPr="00A734A2">
        <w:rPr>
          <w:szCs w:val="22"/>
          <w:lang w:val="hr-BA" w:eastAsia="en-US"/>
        </w:rPr>
        <w:t>te prijavu d</w:t>
      </w:r>
      <w:r w:rsidR="00915F22">
        <w:rPr>
          <w:szCs w:val="22"/>
          <w:lang w:val="hr-BA" w:eastAsia="en-US"/>
        </w:rPr>
        <w:t>ostaviti</w:t>
      </w:r>
      <w:r w:rsidR="008D1E6C" w:rsidRPr="00A734A2">
        <w:rPr>
          <w:szCs w:val="22"/>
          <w:lang w:val="hr-BA" w:eastAsia="en-US"/>
        </w:rPr>
        <w:t xml:space="preserve"> putem protokola Vlad</w:t>
      </w:r>
      <w:r w:rsidR="00A734A2">
        <w:rPr>
          <w:szCs w:val="22"/>
          <w:lang w:val="hr-BA" w:eastAsia="en-US"/>
        </w:rPr>
        <w:t>e Brčko distrikta BiH, Odjel</w:t>
      </w:r>
      <w:r w:rsidR="008D1E6C" w:rsidRPr="00A734A2">
        <w:rPr>
          <w:szCs w:val="22"/>
          <w:lang w:val="hr-BA" w:eastAsia="en-US"/>
        </w:rPr>
        <w:t xml:space="preserve">u za </w:t>
      </w:r>
      <w:r w:rsidR="00915F22" w:rsidRPr="00A734A2">
        <w:rPr>
          <w:szCs w:val="22"/>
          <w:lang w:val="hr-BA" w:eastAsia="en-US"/>
        </w:rPr>
        <w:t xml:space="preserve">javnu sigurnost </w:t>
      </w:r>
      <w:r w:rsidR="008D1E6C" w:rsidRPr="00A734A2">
        <w:rPr>
          <w:szCs w:val="22"/>
          <w:lang w:val="hr-BA" w:eastAsia="en-US"/>
        </w:rPr>
        <w:t>ili putem pošte na adresu:</w:t>
      </w:r>
    </w:p>
    <w:p w:rsidR="008D1E6C" w:rsidRPr="00A734A2" w:rsidRDefault="00A734A2" w:rsidP="008D1E6C">
      <w:pPr>
        <w:widowControl w:val="0"/>
        <w:autoSpaceDE w:val="0"/>
        <w:autoSpaceDN w:val="0"/>
        <w:spacing w:before="3"/>
        <w:ind w:left="3299" w:right="2648" w:hanging="437"/>
        <w:outlineLvl w:val="0"/>
        <w:rPr>
          <w:b/>
          <w:bCs/>
          <w:lang w:val="hr-BA" w:eastAsia="en-US"/>
        </w:rPr>
      </w:pPr>
      <w:r>
        <w:rPr>
          <w:b/>
          <w:bCs/>
          <w:lang w:val="hr-BA" w:eastAsia="en-US"/>
        </w:rPr>
        <w:t>Odjel</w:t>
      </w:r>
      <w:r w:rsidR="008D1E6C" w:rsidRPr="00A734A2">
        <w:rPr>
          <w:b/>
          <w:bCs/>
          <w:lang w:val="hr-BA" w:eastAsia="en-US"/>
        </w:rPr>
        <w:t xml:space="preserve"> za javnu sigurnost</w:t>
      </w:r>
    </w:p>
    <w:p w:rsidR="008D1E6C" w:rsidRPr="00A734A2" w:rsidRDefault="008D1E6C" w:rsidP="00915F22">
      <w:pPr>
        <w:widowControl w:val="0"/>
        <w:autoSpaceDE w:val="0"/>
        <w:autoSpaceDN w:val="0"/>
        <w:spacing w:before="3"/>
        <w:ind w:left="3299" w:right="2648" w:hanging="437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>Bulevar mira br. 1, Brčko distrikt BiH</w:t>
      </w:r>
      <w:r w:rsidR="00915F22" w:rsidRPr="00915F22">
        <w:rPr>
          <w:bCs/>
          <w:lang w:val="hr-BA" w:eastAsia="en-US"/>
        </w:rPr>
        <w:t>.</w:t>
      </w:r>
    </w:p>
    <w:p w:rsidR="008D1E6C" w:rsidRPr="00A734A2" w:rsidRDefault="008D1E6C" w:rsidP="008D1E6C">
      <w:pPr>
        <w:widowControl w:val="0"/>
        <w:autoSpaceDE w:val="0"/>
        <w:autoSpaceDN w:val="0"/>
        <w:rPr>
          <w:b/>
          <w:sz w:val="26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before="7"/>
        <w:rPr>
          <w:b/>
          <w:sz w:val="21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/>
        <w:rPr>
          <w:lang w:val="hr-BA" w:eastAsia="en-US"/>
        </w:rPr>
      </w:pPr>
      <w:r w:rsidRPr="00A734A2">
        <w:rPr>
          <w:lang w:val="hr-BA" w:eastAsia="en-US"/>
        </w:rPr>
        <w:t xml:space="preserve">Za sve potrebne informacije </w:t>
      </w:r>
      <w:r w:rsidR="00A734A2">
        <w:rPr>
          <w:lang w:val="hr-BA" w:eastAsia="en-US"/>
        </w:rPr>
        <w:t>možete se obratiti putem e-pošte</w:t>
      </w:r>
      <w:r w:rsidRPr="00A734A2">
        <w:rPr>
          <w:lang w:val="hr-BA" w:eastAsia="en-US"/>
        </w:rPr>
        <w:t>:</w:t>
      </w:r>
    </w:p>
    <w:p w:rsidR="008D1E6C" w:rsidRPr="00A734A2" w:rsidRDefault="008D1E6C" w:rsidP="008D1E6C">
      <w:pPr>
        <w:widowControl w:val="0"/>
        <w:autoSpaceDE w:val="0"/>
        <w:autoSpaceDN w:val="0"/>
        <w:spacing w:before="4"/>
        <w:rPr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spacing w:before="1"/>
        <w:ind w:left="312"/>
        <w:outlineLvl w:val="0"/>
        <w:rPr>
          <w:b/>
          <w:bCs/>
          <w:lang w:val="hr-BA" w:eastAsia="en-US"/>
        </w:rPr>
      </w:pPr>
      <w:r w:rsidRPr="00A734A2">
        <w:rPr>
          <w:b/>
          <w:bCs/>
          <w:lang w:val="hr-BA" w:eastAsia="en-US"/>
        </w:rPr>
        <w:t xml:space="preserve">Senada Ibrahimović: </w:t>
      </w:r>
      <w:hyperlink r:id="rId8" w:history="1">
        <w:r w:rsidRPr="00A734A2">
          <w:rPr>
            <w:rStyle w:val="Hyperlink"/>
            <w:rFonts w:eastAsia="Arial Unicode MS"/>
            <w:b/>
            <w:bCs/>
            <w:lang w:val="hr-BA"/>
          </w:rPr>
          <w:t>senada.ibrahimovic@bdcentral.net</w:t>
        </w:r>
      </w:hyperlink>
    </w:p>
    <w:p w:rsidR="008D1E6C" w:rsidRPr="00A734A2" w:rsidRDefault="008D1E6C" w:rsidP="008D1E6C">
      <w:pPr>
        <w:widowControl w:val="0"/>
        <w:autoSpaceDE w:val="0"/>
        <w:autoSpaceDN w:val="0"/>
        <w:ind w:left="312" w:right="4882"/>
        <w:rPr>
          <w:b/>
          <w:szCs w:val="22"/>
          <w:u w:val="thick" w:color="0000FF"/>
          <w:lang w:val="hr-BA" w:eastAsia="en-US"/>
        </w:rPr>
      </w:pPr>
      <w:r w:rsidRPr="00A734A2">
        <w:rPr>
          <w:b/>
          <w:szCs w:val="22"/>
          <w:lang w:val="hr-BA" w:eastAsia="en-US"/>
        </w:rPr>
        <w:t xml:space="preserve">Danijel Đurić: </w:t>
      </w:r>
      <w:hyperlink r:id="rId9" w:history="1">
        <w:r w:rsidRPr="00A734A2">
          <w:rPr>
            <w:rStyle w:val="Hyperlink"/>
            <w:rFonts w:eastAsia="Arial Unicode MS"/>
            <w:b/>
            <w:szCs w:val="22"/>
            <w:lang w:val="hr-BA"/>
          </w:rPr>
          <w:t>danijel.djuric@bdcentral.net</w:t>
        </w:r>
      </w:hyperlink>
    </w:p>
    <w:p w:rsidR="008D1E6C" w:rsidRPr="00A734A2" w:rsidRDefault="008D1E6C" w:rsidP="008D1E6C">
      <w:pPr>
        <w:widowControl w:val="0"/>
        <w:autoSpaceDE w:val="0"/>
        <w:autoSpaceDN w:val="0"/>
        <w:ind w:left="312" w:right="4882"/>
        <w:rPr>
          <w:b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 w:right="4882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Ostale napomene:</w:t>
      </w:r>
    </w:p>
    <w:p w:rsidR="008D1E6C" w:rsidRPr="00A734A2" w:rsidRDefault="008D1E6C" w:rsidP="00A734A2">
      <w:pPr>
        <w:widowControl w:val="0"/>
        <w:autoSpaceDE w:val="0"/>
        <w:autoSpaceDN w:val="0"/>
        <w:ind w:left="312"/>
        <w:jc w:val="both"/>
        <w:rPr>
          <w:b/>
          <w:szCs w:val="22"/>
          <w:lang w:val="hr-BA" w:eastAsia="en-US"/>
        </w:rPr>
      </w:pPr>
      <w:r w:rsidRPr="00A734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334010</wp:posOffset>
                </wp:positionV>
                <wp:extent cx="39370" cy="152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B69E" id="Rectangle 3" o:spid="_x0000_s1026" style="position:absolute;margin-left:546pt;margin-top:26.3pt;width:3.1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A734A2">
        <w:rPr>
          <w:b/>
          <w:szCs w:val="22"/>
          <w:lang w:val="hr-BA" w:eastAsia="en-US"/>
        </w:rPr>
        <w:t>Javni poziv ostaje otvoren petnaest (15) dana od dana objavljivanja, zaključno sa 12.</w:t>
      </w:r>
      <w:r w:rsidR="00A734A2">
        <w:rPr>
          <w:b/>
          <w:szCs w:val="22"/>
          <w:lang w:val="hr-BA" w:eastAsia="en-US"/>
        </w:rPr>
        <w:t xml:space="preserve"> </w:t>
      </w:r>
      <w:r w:rsidRPr="00A734A2">
        <w:rPr>
          <w:b/>
          <w:szCs w:val="22"/>
          <w:lang w:val="hr-BA" w:eastAsia="en-US"/>
        </w:rPr>
        <w:t>12.</w:t>
      </w:r>
      <w:r w:rsidR="00A734A2">
        <w:rPr>
          <w:b/>
          <w:szCs w:val="22"/>
          <w:lang w:val="hr-BA" w:eastAsia="en-US"/>
        </w:rPr>
        <w:t xml:space="preserve"> </w:t>
      </w:r>
      <w:r w:rsidRPr="00A734A2">
        <w:rPr>
          <w:b/>
          <w:szCs w:val="22"/>
          <w:lang w:val="hr-BA" w:eastAsia="en-US"/>
        </w:rPr>
        <w:t>2022. godine i bi</w:t>
      </w:r>
      <w:r w:rsidR="00A734A2">
        <w:rPr>
          <w:b/>
          <w:szCs w:val="22"/>
          <w:lang w:val="hr-BA" w:eastAsia="en-US"/>
        </w:rPr>
        <w:t xml:space="preserve">t </w:t>
      </w:r>
      <w:r w:rsidRPr="00A734A2">
        <w:rPr>
          <w:b/>
          <w:szCs w:val="22"/>
          <w:lang w:val="hr-BA" w:eastAsia="en-US"/>
        </w:rPr>
        <w:t>će objavljen na internet</w:t>
      </w:r>
      <w:r w:rsidR="00A734A2">
        <w:rPr>
          <w:b/>
          <w:szCs w:val="22"/>
          <w:lang w:val="hr-BA" w:eastAsia="en-US"/>
        </w:rPr>
        <w:t>skoj</w:t>
      </w:r>
      <w:r w:rsidRPr="00A734A2">
        <w:rPr>
          <w:b/>
          <w:szCs w:val="22"/>
          <w:lang w:val="hr-BA" w:eastAsia="en-US"/>
        </w:rPr>
        <w:t xml:space="preserve"> stra</w:t>
      </w:r>
      <w:r w:rsidR="00A734A2">
        <w:rPr>
          <w:b/>
          <w:szCs w:val="22"/>
          <w:lang w:val="hr-BA" w:eastAsia="en-US"/>
        </w:rPr>
        <w:t xml:space="preserve">nici Vlade Brčko distrikta BiH: </w:t>
      </w:r>
      <w:hyperlink r:id="rId10" w:history="1">
        <w:r w:rsidRPr="00A734A2">
          <w:rPr>
            <w:b/>
            <w:color w:val="0000FF"/>
            <w:sz w:val="22"/>
            <w:szCs w:val="22"/>
            <w:u w:val="thick" w:color="0000FF"/>
            <w:lang w:val="hr-BA" w:eastAsia="en-US"/>
          </w:rPr>
          <w:t>www.vlada.bdcentral.net</w:t>
        </w:r>
        <w:r w:rsidRPr="00A734A2">
          <w:rPr>
            <w:b/>
            <w:color w:val="0000FF"/>
            <w:sz w:val="22"/>
            <w:szCs w:val="22"/>
            <w:u w:val="single"/>
            <w:lang w:val="hr-BA" w:eastAsia="en-US"/>
          </w:rPr>
          <w:t>.</w:t>
        </w:r>
      </w:hyperlink>
    </w:p>
    <w:p w:rsidR="008D1E6C" w:rsidRPr="00A734A2" w:rsidRDefault="008D1E6C" w:rsidP="008D1E6C">
      <w:pPr>
        <w:widowControl w:val="0"/>
        <w:autoSpaceDE w:val="0"/>
        <w:autoSpaceDN w:val="0"/>
        <w:ind w:left="312" w:right="98"/>
        <w:rPr>
          <w:spacing w:val="-60"/>
          <w:szCs w:val="22"/>
          <w:u w:val="thick"/>
          <w:lang w:val="hr-BA" w:eastAsia="en-US"/>
        </w:rPr>
      </w:pPr>
      <w:r w:rsidRPr="00A734A2">
        <w:rPr>
          <w:spacing w:val="-60"/>
          <w:szCs w:val="22"/>
          <w:u w:val="thick"/>
          <w:lang w:val="hr-BA" w:eastAsia="en-US"/>
        </w:rPr>
        <w:t xml:space="preserve"> </w:t>
      </w:r>
    </w:p>
    <w:p w:rsidR="008D1E6C" w:rsidRPr="00A734A2" w:rsidRDefault="00A734A2" w:rsidP="008D1E6C">
      <w:pPr>
        <w:widowControl w:val="0"/>
        <w:autoSpaceDE w:val="0"/>
        <w:autoSpaceDN w:val="0"/>
        <w:ind w:left="312" w:right="98"/>
        <w:rPr>
          <w:b/>
          <w:szCs w:val="22"/>
          <w:lang w:val="hr-BA" w:eastAsia="en-US"/>
        </w:rPr>
      </w:pPr>
      <w:r>
        <w:rPr>
          <w:b/>
          <w:szCs w:val="22"/>
          <w:lang w:val="hr-BA" w:eastAsia="en-US"/>
        </w:rPr>
        <w:t>Jedan aplikant može kandid</w:t>
      </w:r>
      <w:r w:rsidR="008D1E6C" w:rsidRPr="00A734A2">
        <w:rPr>
          <w:b/>
          <w:szCs w:val="22"/>
          <w:lang w:val="hr-BA" w:eastAsia="en-US"/>
        </w:rPr>
        <w:t>i</w:t>
      </w:r>
      <w:r>
        <w:rPr>
          <w:b/>
          <w:szCs w:val="22"/>
          <w:lang w:val="hr-BA" w:eastAsia="en-US"/>
        </w:rPr>
        <w:t>rati jedan program odnosno projek</w:t>
      </w:r>
      <w:r w:rsidR="008D1E6C" w:rsidRPr="00A734A2">
        <w:rPr>
          <w:b/>
          <w:szCs w:val="22"/>
          <w:lang w:val="hr-BA" w:eastAsia="en-US"/>
        </w:rPr>
        <w:t xml:space="preserve">t po ovom Javnom pozivu. 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98"/>
        <w:rPr>
          <w:b/>
          <w:szCs w:val="22"/>
          <w:lang w:val="hr-BA" w:eastAsia="en-US"/>
        </w:rPr>
      </w:pPr>
    </w:p>
    <w:p w:rsidR="008D1E6C" w:rsidRPr="00A734A2" w:rsidRDefault="00915F22" w:rsidP="008D1E6C">
      <w:pPr>
        <w:widowControl w:val="0"/>
        <w:autoSpaceDE w:val="0"/>
        <w:autoSpaceDN w:val="0"/>
        <w:ind w:left="312" w:right="98"/>
        <w:rPr>
          <w:b/>
          <w:szCs w:val="22"/>
          <w:lang w:val="hr-BA" w:eastAsia="en-US"/>
        </w:rPr>
      </w:pPr>
      <w:r>
        <w:rPr>
          <w:b/>
          <w:szCs w:val="22"/>
          <w:lang w:val="hr-BA" w:eastAsia="en-US"/>
        </w:rPr>
        <w:t xml:space="preserve">Samo prijave koje su </w:t>
      </w:r>
      <w:r w:rsidR="008D1E6C" w:rsidRPr="00A734A2">
        <w:rPr>
          <w:b/>
          <w:szCs w:val="22"/>
          <w:lang w:val="hr-BA" w:eastAsia="en-US"/>
        </w:rPr>
        <w:t>s</w:t>
      </w:r>
      <w:r>
        <w:rPr>
          <w:b/>
          <w:szCs w:val="22"/>
          <w:lang w:val="hr-BA" w:eastAsia="en-US"/>
        </w:rPr>
        <w:t>u</w:t>
      </w:r>
      <w:r w:rsidR="008D1E6C" w:rsidRPr="00A734A2">
        <w:rPr>
          <w:b/>
          <w:szCs w:val="22"/>
          <w:lang w:val="hr-BA" w:eastAsia="en-US"/>
        </w:rPr>
        <w:t>klad</w:t>
      </w:r>
      <w:r>
        <w:rPr>
          <w:b/>
          <w:szCs w:val="22"/>
          <w:lang w:val="hr-BA" w:eastAsia="en-US"/>
        </w:rPr>
        <w:t>ne Javnom pozivu</w:t>
      </w:r>
      <w:r w:rsidR="008D1E6C" w:rsidRPr="00A734A2">
        <w:rPr>
          <w:b/>
          <w:szCs w:val="22"/>
          <w:lang w:val="hr-BA" w:eastAsia="en-US"/>
        </w:rPr>
        <w:t xml:space="preserve"> će biti uzete u razmatranje za dodjelu sredstava.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112"/>
        <w:jc w:val="both"/>
        <w:rPr>
          <w:b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 w:right="112"/>
        <w:jc w:val="both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Odabir programa odnosno projekta koji će biti sufinan</w:t>
      </w:r>
      <w:r w:rsidR="00A734A2">
        <w:rPr>
          <w:b/>
          <w:szCs w:val="22"/>
          <w:lang w:val="hr-BA" w:eastAsia="en-US"/>
        </w:rPr>
        <w:t>c</w:t>
      </w:r>
      <w:r w:rsidRPr="00A734A2">
        <w:rPr>
          <w:b/>
          <w:szCs w:val="22"/>
          <w:lang w:val="hr-BA" w:eastAsia="en-US"/>
        </w:rPr>
        <w:t xml:space="preserve">iran po javnom pozivu </w:t>
      </w:r>
      <w:r w:rsidR="00915F22">
        <w:rPr>
          <w:b/>
          <w:szCs w:val="22"/>
          <w:lang w:val="hr-BA" w:eastAsia="en-US"/>
        </w:rPr>
        <w:t>provod</w:t>
      </w:r>
      <w:r w:rsidRPr="00A734A2">
        <w:rPr>
          <w:b/>
          <w:szCs w:val="22"/>
          <w:lang w:val="hr-BA" w:eastAsia="en-US"/>
        </w:rPr>
        <w:t xml:space="preserve">i </w:t>
      </w:r>
      <w:r w:rsidR="00A734A2">
        <w:rPr>
          <w:b/>
          <w:szCs w:val="22"/>
          <w:lang w:val="hr-BA" w:eastAsia="en-US"/>
        </w:rPr>
        <w:t>Povjernstvo na temelj</w:t>
      </w:r>
      <w:r w:rsidRPr="00A734A2">
        <w:rPr>
          <w:b/>
          <w:szCs w:val="22"/>
          <w:lang w:val="hr-BA" w:eastAsia="en-US"/>
        </w:rPr>
        <w:t>u kriterija iz član</w:t>
      </w:r>
      <w:r w:rsidR="00A734A2">
        <w:rPr>
          <w:b/>
          <w:szCs w:val="22"/>
          <w:lang w:val="hr-BA" w:eastAsia="en-US"/>
        </w:rPr>
        <w:t xml:space="preserve">ka III, i </w:t>
      </w:r>
      <w:r w:rsidR="00915F22">
        <w:rPr>
          <w:b/>
          <w:szCs w:val="22"/>
          <w:lang w:val="hr-BA" w:eastAsia="en-US"/>
        </w:rPr>
        <w:t>popis (</w:t>
      </w:r>
      <w:r w:rsidR="00A734A2">
        <w:rPr>
          <w:b/>
          <w:szCs w:val="22"/>
          <w:lang w:val="hr-BA" w:eastAsia="en-US"/>
        </w:rPr>
        <w:t>rang-</w:t>
      </w:r>
      <w:r w:rsidRPr="00A734A2">
        <w:rPr>
          <w:b/>
          <w:szCs w:val="22"/>
          <w:lang w:val="hr-BA" w:eastAsia="en-US"/>
        </w:rPr>
        <w:t>listu</w:t>
      </w:r>
      <w:r w:rsidR="00915F22">
        <w:rPr>
          <w:b/>
          <w:szCs w:val="22"/>
          <w:lang w:val="hr-BA" w:eastAsia="en-US"/>
        </w:rPr>
        <w:t>)</w:t>
      </w:r>
      <w:r w:rsidRPr="00A734A2">
        <w:rPr>
          <w:b/>
          <w:szCs w:val="22"/>
          <w:lang w:val="hr-BA" w:eastAsia="en-US"/>
        </w:rPr>
        <w:t xml:space="preserve"> odabranih programa</w:t>
      </w:r>
      <w:r w:rsidR="00A734A2">
        <w:rPr>
          <w:b/>
          <w:szCs w:val="22"/>
          <w:lang w:val="hr-BA" w:eastAsia="en-US"/>
        </w:rPr>
        <w:t xml:space="preserve"> odnosno projekata dostavlja predstojniku Odjel</w:t>
      </w:r>
      <w:r w:rsidRPr="00A734A2">
        <w:rPr>
          <w:b/>
          <w:szCs w:val="22"/>
          <w:lang w:val="hr-BA" w:eastAsia="en-US"/>
        </w:rPr>
        <w:t>a na odlučivanje.</w:t>
      </w:r>
    </w:p>
    <w:p w:rsidR="008D1E6C" w:rsidRPr="00A734A2" w:rsidRDefault="008D1E6C" w:rsidP="008D1E6C">
      <w:pPr>
        <w:widowControl w:val="0"/>
        <w:autoSpaceDE w:val="0"/>
        <w:autoSpaceDN w:val="0"/>
        <w:ind w:left="312" w:right="116"/>
        <w:jc w:val="both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t>Rezultati Javnog poziva, odnosno odabira projekta će biti objavljeni na internet</w:t>
      </w:r>
      <w:r w:rsidR="00A734A2">
        <w:rPr>
          <w:b/>
          <w:szCs w:val="22"/>
          <w:lang w:val="hr-BA" w:eastAsia="en-US"/>
        </w:rPr>
        <w:t>skoj</w:t>
      </w:r>
      <w:r w:rsidRPr="00A734A2">
        <w:rPr>
          <w:b/>
          <w:szCs w:val="22"/>
          <w:lang w:val="hr-BA" w:eastAsia="en-US"/>
        </w:rPr>
        <w:t xml:space="preserve"> stranici Vlade Brčko distrikta BiH.</w:t>
      </w:r>
    </w:p>
    <w:p w:rsidR="008D1E6C" w:rsidRPr="00A734A2" w:rsidRDefault="008D1E6C" w:rsidP="008D1E6C">
      <w:pPr>
        <w:rPr>
          <w:szCs w:val="22"/>
          <w:lang w:val="hr-BA" w:eastAsia="en-US"/>
        </w:rPr>
        <w:sectPr w:rsidR="008D1E6C" w:rsidRPr="00A734A2">
          <w:pgSz w:w="11910" w:h="16840"/>
          <w:pgMar w:top="760" w:right="740" w:bottom="280" w:left="820" w:header="720" w:footer="720" w:gutter="0"/>
          <w:cols w:space="720"/>
        </w:sectPr>
      </w:pPr>
    </w:p>
    <w:p w:rsidR="008D1E6C" w:rsidRPr="00A734A2" w:rsidRDefault="008D1E6C" w:rsidP="008D1E6C">
      <w:pPr>
        <w:widowControl w:val="0"/>
        <w:autoSpaceDE w:val="0"/>
        <w:autoSpaceDN w:val="0"/>
        <w:spacing w:before="70"/>
        <w:ind w:left="312" w:right="113"/>
        <w:jc w:val="both"/>
        <w:rPr>
          <w:b/>
          <w:szCs w:val="22"/>
          <w:lang w:val="hr-BA" w:eastAsia="en-US"/>
        </w:rPr>
      </w:pPr>
      <w:r w:rsidRPr="00A734A2">
        <w:rPr>
          <w:b/>
          <w:szCs w:val="22"/>
          <w:lang w:val="hr-BA" w:eastAsia="en-US"/>
        </w:rPr>
        <w:lastRenderedPageBreak/>
        <w:t xml:space="preserve">Planirani datum donošenja Odluke </w:t>
      </w:r>
      <w:r w:rsidR="00A734A2">
        <w:rPr>
          <w:b/>
          <w:szCs w:val="22"/>
          <w:lang w:val="hr-BA" w:eastAsia="en-US"/>
        </w:rPr>
        <w:t>o sufinanc</w:t>
      </w:r>
      <w:r w:rsidRPr="00A734A2">
        <w:rPr>
          <w:b/>
          <w:szCs w:val="22"/>
          <w:lang w:val="hr-BA" w:eastAsia="en-US"/>
        </w:rPr>
        <w:t>iranju  projekata je 21.</w:t>
      </w:r>
      <w:r w:rsidR="00A734A2">
        <w:rPr>
          <w:b/>
          <w:szCs w:val="22"/>
          <w:lang w:val="hr-BA" w:eastAsia="en-US"/>
        </w:rPr>
        <w:t xml:space="preserve"> </w:t>
      </w:r>
      <w:r w:rsidRPr="00A734A2">
        <w:rPr>
          <w:b/>
          <w:szCs w:val="22"/>
          <w:lang w:val="hr-BA" w:eastAsia="en-US"/>
        </w:rPr>
        <w:t>12.</w:t>
      </w:r>
      <w:r w:rsidR="00A734A2">
        <w:rPr>
          <w:b/>
          <w:szCs w:val="22"/>
          <w:lang w:val="hr-BA" w:eastAsia="en-US"/>
        </w:rPr>
        <w:t xml:space="preserve"> </w:t>
      </w:r>
      <w:r w:rsidR="00915F22">
        <w:rPr>
          <w:b/>
          <w:szCs w:val="22"/>
          <w:lang w:val="hr-BA" w:eastAsia="en-US"/>
        </w:rPr>
        <w:t>2022. godine,</w:t>
      </w:r>
      <w:r w:rsidRPr="00A734A2">
        <w:rPr>
          <w:b/>
          <w:szCs w:val="22"/>
          <w:lang w:val="hr-BA" w:eastAsia="en-US"/>
        </w:rPr>
        <w:t xml:space="preserve"> k</w:t>
      </w:r>
      <w:r w:rsidRPr="00915F22">
        <w:rPr>
          <w:b/>
          <w:szCs w:val="22"/>
          <w:lang w:val="hr-BA" w:eastAsia="en-US"/>
        </w:rPr>
        <w:t>oj</w:t>
      </w:r>
      <w:r w:rsidR="00915F22" w:rsidRPr="00915F22">
        <w:rPr>
          <w:b/>
          <w:szCs w:val="22"/>
          <w:lang w:val="hr-BA" w:eastAsia="en-US"/>
        </w:rPr>
        <w:t>a</w:t>
      </w:r>
      <w:r w:rsidRPr="00A734A2">
        <w:rPr>
          <w:b/>
          <w:szCs w:val="22"/>
          <w:lang w:val="hr-BA" w:eastAsia="en-US"/>
        </w:rPr>
        <w:t xml:space="preserve"> će biti objavljen</w:t>
      </w:r>
      <w:r w:rsidR="00915F22">
        <w:rPr>
          <w:b/>
          <w:szCs w:val="22"/>
          <w:lang w:val="hr-BA" w:eastAsia="en-US"/>
        </w:rPr>
        <w:t>a</w:t>
      </w:r>
      <w:r w:rsidRPr="00A734A2">
        <w:rPr>
          <w:b/>
          <w:szCs w:val="22"/>
          <w:lang w:val="hr-BA" w:eastAsia="en-US"/>
        </w:rPr>
        <w:t xml:space="preserve"> na </w:t>
      </w:r>
      <w:r w:rsidR="00A734A2">
        <w:rPr>
          <w:b/>
          <w:szCs w:val="22"/>
          <w:lang w:val="hr-BA" w:eastAsia="en-US"/>
        </w:rPr>
        <w:t>službe</w:t>
      </w:r>
      <w:r w:rsidRPr="00A734A2">
        <w:rPr>
          <w:b/>
          <w:szCs w:val="22"/>
          <w:lang w:val="hr-BA" w:eastAsia="en-US"/>
        </w:rPr>
        <w:t>noj internet</w:t>
      </w:r>
      <w:r w:rsidR="00A734A2">
        <w:rPr>
          <w:b/>
          <w:szCs w:val="22"/>
          <w:lang w:val="hr-BA" w:eastAsia="en-US"/>
        </w:rPr>
        <w:t>skoj</w:t>
      </w:r>
      <w:r w:rsidRPr="00A734A2">
        <w:rPr>
          <w:b/>
          <w:szCs w:val="22"/>
          <w:lang w:val="hr-BA" w:eastAsia="en-US"/>
        </w:rPr>
        <w:t xml:space="preserve"> stranici Vlade Brčko distrikta BiH a predviđeni rok za za</w:t>
      </w:r>
      <w:r w:rsidR="00915F22">
        <w:rPr>
          <w:b/>
          <w:szCs w:val="22"/>
          <w:lang w:val="hr-BA" w:eastAsia="en-US"/>
        </w:rPr>
        <w:t>ključivanje ugovora s</w:t>
      </w:r>
      <w:r w:rsidR="00A734A2">
        <w:rPr>
          <w:b/>
          <w:szCs w:val="22"/>
          <w:lang w:val="hr-BA" w:eastAsia="en-US"/>
        </w:rPr>
        <w:t xml:space="preserve"> nositelj</w:t>
      </w:r>
      <w:r w:rsidRPr="00A734A2">
        <w:rPr>
          <w:b/>
          <w:szCs w:val="22"/>
          <w:lang w:val="hr-BA" w:eastAsia="en-US"/>
        </w:rPr>
        <w:t>em odobrenog programa, odnosno projekta je najkasnije 14 dana od dana donošenja Odluke.</w:t>
      </w:r>
    </w:p>
    <w:p w:rsidR="008D1E6C" w:rsidRPr="00A734A2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autoSpaceDE w:val="0"/>
        <w:autoSpaceDN w:val="0"/>
        <w:ind w:left="312"/>
        <w:rPr>
          <w:lang w:val="hr-BA" w:eastAsia="en-US"/>
        </w:rPr>
      </w:pPr>
      <w:r w:rsidRPr="00A734A2">
        <w:rPr>
          <w:lang w:val="hr-BA" w:eastAsia="en-US"/>
        </w:rPr>
        <w:t>DOSTAVITI:</w:t>
      </w:r>
    </w:p>
    <w:p w:rsidR="008D1E6C" w:rsidRPr="00A734A2" w:rsidRDefault="008D1E6C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spacing w:line="275" w:lineRule="exact"/>
        <w:ind w:hanging="241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Medijima,</w:t>
      </w:r>
    </w:p>
    <w:p w:rsidR="008D1E6C" w:rsidRPr="00A734A2" w:rsidRDefault="00915F22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spacing w:line="275" w:lineRule="exact"/>
        <w:ind w:hanging="241"/>
        <w:rPr>
          <w:szCs w:val="22"/>
          <w:lang w:val="hr-BA" w:eastAsia="en-US"/>
        </w:rPr>
      </w:pPr>
      <w:r>
        <w:rPr>
          <w:szCs w:val="22"/>
          <w:lang w:val="hr-BA" w:eastAsia="en-US"/>
        </w:rPr>
        <w:t>Za o</w:t>
      </w:r>
      <w:r w:rsidR="008D1E6C" w:rsidRPr="00A734A2">
        <w:rPr>
          <w:szCs w:val="22"/>
          <w:lang w:val="hr-BA" w:eastAsia="en-US"/>
        </w:rPr>
        <w:t>glasn</w:t>
      </w:r>
      <w:r>
        <w:rPr>
          <w:szCs w:val="22"/>
          <w:lang w:val="hr-BA" w:eastAsia="en-US"/>
        </w:rPr>
        <w:t>u</w:t>
      </w:r>
      <w:r w:rsidR="008D1E6C" w:rsidRPr="00A734A2">
        <w:rPr>
          <w:szCs w:val="22"/>
          <w:lang w:val="hr-BA" w:eastAsia="en-US"/>
        </w:rPr>
        <w:t xml:space="preserve"> </w:t>
      </w:r>
      <w:r w:rsidR="00A734A2">
        <w:rPr>
          <w:szCs w:val="22"/>
          <w:lang w:val="hr-BA" w:eastAsia="en-US"/>
        </w:rPr>
        <w:t>ploč</w:t>
      </w:r>
      <w:r>
        <w:rPr>
          <w:szCs w:val="22"/>
          <w:lang w:val="hr-BA" w:eastAsia="en-US"/>
        </w:rPr>
        <w:t>u</w:t>
      </w:r>
      <w:r w:rsidR="008D1E6C" w:rsidRPr="00A734A2">
        <w:rPr>
          <w:szCs w:val="22"/>
          <w:lang w:val="hr-BA" w:eastAsia="en-US"/>
        </w:rPr>
        <w:t xml:space="preserve"> Vlade Brčko Distrikta</w:t>
      </w:r>
      <w:r w:rsidR="008D1E6C" w:rsidRPr="00A734A2">
        <w:rPr>
          <w:spacing w:val="-13"/>
          <w:szCs w:val="22"/>
          <w:lang w:val="hr-BA" w:eastAsia="en-US"/>
        </w:rPr>
        <w:t xml:space="preserve"> </w:t>
      </w:r>
      <w:r w:rsidR="008D1E6C" w:rsidRPr="00A734A2">
        <w:rPr>
          <w:szCs w:val="22"/>
          <w:lang w:val="hr-BA" w:eastAsia="en-US"/>
        </w:rPr>
        <w:t>BiH</w:t>
      </w:r>
      <w:r w:rsidR="00A734A2">
        <w:rPr>
          <w:szCs w:val="22"/>
          <w:lang w:val="hr-BA" w:eastAsia="en-US"/>
        </w:rPr>
        <w:t>,</w:t>
      </w:r>
    </w:p>
    <w:p w:rsidR="008D1E6C" w:rsidRPr="00A734A2" w:rsidRDefault="008D1E6C" w:rsidP="008D1E6C">
      <w:pPr>
        <w:widowControl w:val="0"/>
        <w:numPr>
          <w:ilvl w:val="0"/>
          <w:numId w:val="6"/>
        </w:numPr>
        <w:tabs>
          <w:tab w:val="left" w:pos="554"/>
        </w:tabs>
        <w:autoSpaceDE w:val="0"/>
        <w:autoSpaceDN w:val="0"/>
        <w:ind w:left="553" w:hanging="242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Sektor za informi</w:t>
      </w:r>
      <w:r w:rsidR="00915F22">
        <w:rPr>
          <w:szCs w:val="22"/>
          <w:lang w:val="hr-BA" w:eastAsia="en-US"/>
        </w:rPr>
        <w:t xml:space="preserve">ranje – </w:t>
      </w:r>
      <w:r w:rsidRPr="00A734A2">
        <w:rPr>
          <w:i/>
          <w:szCs w:val="22"/>
          <w:lang w:val="hr-BA" w:eastAsia="en-US"/>
        </w:rPr>
        <w:t>web</w:t>
      </w:r>
      <w:r w:rsidR="00B226C1">
        <w:rPr>
          <w:spacing w:val="-3"/>
          <w:szCs w:val="22"/>
          <w:lang w:val="hr-BA" w:eastAsia="en-US"/>
        </w:rPr>
        <w:t>-</w:t>
      </w:r>
      <w:r w:rsidR="00915F22">
        <w:rPr>
          <w:szCs w:val="22"/>
          <w:lang w:val="hr-BA" w:eastAsia="en-US"/>
        </w:rPr>
        <w:t>uredniku</w:t>
      </w:r>
      <w:r w:rsidR="00A734A2">
        <w:rPr>
          <w:szCs w:val="22"/>
          <w:lang w:val="hr-BA" w:eastAsia="en-US"/>
        </w:rPr>
        <w:t>,</w:t>
      </w:r>
    </w:p>
    <w:p w:rsidR="008D1E6C" w:rsidRPr="00A734A2" w:rsidRDefault="008D1E6C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ind w:hanging="241"/>
        <w:rPr>
          <w:szCs w:val="22"/>
          <w:lang w:val="hr-BA" w:eastAsia="en-US"/>
        </w:rPr>
      </w:pPr>
      <w:r w:rsidRPr="00A734A2">
        <w:rPr>
          <w:szCs w:val="22"/>
          <w:lang w:val="hr-BA" w:eastAsia="en-US"/>
        </w:rPr>
        <w:t>Evidenciji</w:t>
      </w:r>
      <w:r w:rsidR="00A734A2">
        <w:rPr>
          <w:szCs w:val="22"/>
          <w:lang w:val="hr-BA" w:eastAsia="en-US"/>
        </w:rPr>
        <w:t>,</w:t>
      </w:r>
    </w:p>
    <w:p w:rsidR="008D1E6C" w:rsidRPr="00915F22" w:rsidRDefault="00915F22" w:rsidP="00915F22">
      <w:pPr>
        <w:pStyle w:val="ListParagraph"/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rPr>
          <w:szCs w:val="22"/>
          <w:lang w:val="hr-BA" w:eastAsia="en-US"/>
        </w:rPr>
      </w:pPr>
      <w:r>
        <w:rPr>
          <w:szCs w:val="22"/>
          <w:lang w:val="hr-BA" w:eastAsia="en-US"/>
        </w:rPr>
        <w:t>Pismohrani.</w:t>
      </w:r>
    </w:p>
    <w:p w:rsidR="008D1E6C" w:rsidRPr="00A734A2" w:rsidRDefault="008D1E6C" w:rsidP="008D1E6C">
      <w:pPr>
        <w:widowControl w:val="0"/>
        <w:tabs>
          <w:tab w:val="left" w:pos="553"/>
        </w:tabs>
        <w:autoSpaceDE w:val="0"/>
        <w:autoSpaceDN w:val="0"/>
        <w:rPr>
          <w:szCs w:val="22"/>
          <w:lang w:val="hr-BA" w:eastAsia="en-US"/>
        </w:rPr>
      </w:pPr>
    </w:p>
    <w:p w:rsidR="008D1E6C" w:rsidRPr="00A734A2" w:rsidRDefault="008D1E6C" w:rsidP="008D1E6C">
      <w:pPr>
        <w:widowControl w:val="0"/>
        <w:tabs>
          <w:tab w:val="left" w:pos="553"/>
        </w:tabs>
        <w:autoSpaceDE w:val="0"/>
        <w:autoSpaceDN w:val="0"/>
        <w:rPr>
          <w:szCs w:val="22"/>
          <w:lang w:val="hr-BA" w:eastAsia="en-US"/>
        </w:rPr>
      </w:pPr>
    </w:p>
    <w:p w:rsidR="008D1E6C" w:rsidRPr="00A734A2" w:rsidRDefault="00A734A2" w:rsidP="00A734A2">
      <w:pPr>
        <w:jc w:val="both"/>
        <w:rPr>
          <w:b/>
          <w:lang w:val="hr-BA"/>
        </w:rPr>
      </w:pPr>
      <w:r>
        <w:rPr>
          <w:b/>
          <w:lang w:val="hr-BA"/>
        </w:rPr>
        <w:t xml:space="preserve">                                                                                                      PREDSTOJNIK ODJEL</w:t>
      </w:r>
      <w:r w:rsidR="008D1E6C" w:rsidRPr="00A734A2">
        <w:rPr>
          <w:b/>
          <w:lang w:val="hr-BA"/>
        </w:rPr>
        <w:t>A</w:t>
      </w:r>
    </w:p>
    <w:p w:rsidR="008D1E6C" w:rsidRPr="00A734A2" w:rsidRDefault="008D1E6C" w:rsidP="008D1E6C">
      <w:pPr>
        <w:jc w:val="both"/>
        <w:rPr>
          <w:lang w:val="hr-BA"/>
        </w:rPr>
      </w:pPr>
      <w:r w:rsidRPr="00A734A2">
        <w:rPr>
          <w:b/>
          <w:lang w:val="hr-BA"/>
        </w:rPr>
        <w:tab/>
      </w:r>
      <w:r w:rsidRPr="00A734A2">
        <w:rPr>
          <w:b/>
          <w:lang w:val="hr-BA"/>
        </w:rPr>
        <w:tab/>
      </w:r>
      <w:r w:rsidRPr="00A734A2">
        <w:rPr>
          <w:b/>
          <w:lang w:val="hr-BA"/>
        </w:rPr>
        <w:tab/>
      </w:r>
      <w:r w:rsidRPr="00A734A2">
        <w:rPr>
          <w:b/>
          <w:lang w:val="hr-BA"/>
        </w:rPr>
        <w:tab/>
      </w:r>
      <w:r w:rsidRPr="00A734A2">
        <w:rPr>
          <w:b/>
          <w:lang w:val="hr-BA"/>
        </w:rPr>
        <w:tab/>
      </w:r>
      <w:r w:rsidRPr="00A734A2">
        <w:rPr>
          <w:b/>
          <w:lang w:val="hr-BA"/>
        </w:rPr>
        <w:tab/>
      </w:r>
      <w:r w:rsidRPr="00A734A2">
        <w:rPr>
          <w:b/>
          <w:lang w:val="hr-BA"/>
        </w:rPr>
        <w:tab/>
      </w:r>
      <w:r w:rsidRPr="00A734A2">
        <w:rPr>
          <w:b/>
          <w:lang w:val="hr-BA"/>
        </w:rPr>
        <w:tab/>
        <w:t xml:space="preserve">          </w:t>
      </w:r>
      <w:r w:rsidRPr="00A734A2">
        <w:rPr>
          <w:lang w:val="hr-BA"/>
        </w:rPr>
        <w:t xml:space="preserve">Bogdan Bratić, dipl. </w:t>
      </w:r>
      <w:r w:rsidR="00B226C1">
        <w:rPr>
          <w:lang w:val="hr-BA"/>
        </w:rPr>
        <w:t>oe</w:t>
      </w:r>
      <w:bookmarkStart w:id="30" w:name="_GoBack"/>
      <w:bookmarkEnd w:id="30"/>
      <w:r w:rsidRPr="00A734A2">
        <w:rPr>
          <w:lang w:val="hr-BA"/>
        </w:rPr>
        <w:t>c</w:t>
      </w:r>
      <w:r w:rsidR="00B226C1">
        <w:rPr>
          <w:lang w:val="hr-BA"/>
        </w:rPr>
        <w:t>.</w:t>
      </w:r>
    </w:p>
    <w:p w:rsidR="008D1E6C" w:rsidRPr="00A734A2" w:rsidRDefault="008D1E6C" w:rsidP="008D1E6C">
      <w:pPr>
        <w:rPr>
          <w:rFonts w:ascii="Arial" w:hAnsi="Arial" w:cs="Arial"/>
          <w:sz w:val="20"/>
          <w:szCs w:val="20"/>
          <w:lang w:val="hr-BA"/>
        </w:rPr>
      </w:pPr>
    </w:p>
    <w:p w:rsidR="008D1E6C" w:rsidRPr="00A734A2" w:rsidRDefault="008D1E6C" w:rsidP="008D1E6C">
      <w:pPr>
        <w:rPr>
          <w:lang w:val="hr-BA"/>
        </w:rPr>
      </w:pPr>
      <w:r w:rsidRPr="00A734A2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1F689C" w:rsidRPr="00A734A2" w:rsidRDefault="001F689C">
      <w:pPr>
        <w:rPr>
          <w:lang w:val="hr-BA"/>
        </w:rPr>
      </w:pPr>
    </w:p>
    <w:sectPr w:rsidR="001F689C" w:rsidRPr="00A734A2" w:rsidSect="009E57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73"/>
    <w:multiLevelType w:val="hybridMultilevel"/>
    <w:tmpl w:val="6BC03228"/>
    <w:lvl w:ilvl="0" w:tplc="7E202A0E">
      <w:start w:val="1"/>
      <w:numFmt w:val="lowerLetter"/>
      <w:lvlText w:val="%1)"/>
      <w:lvlJc w:val="left"/>
      <w:pPr>
        <w:ind w:left="1393" w:hanging="360"/>
      </w:pPr>
      <w:rPr>
        <w:b w:val="0"/>
        <w:spacing w:val="-6"/>
        <w:w w:val="100"/>
        <w:lang w:eastAsia="en-US" w:bidi="ar-SA"/>
      </w:rPr>
    </w:lvl>
    <w:lvl w:ilvl="1" w:tplc="AB30CF30">
      <w:numFmt w:val="bullet"/>
      <w:lvlText w:val=""/>
      <w:lvlJc w:val="left"/>
      <w:pPr>
        <w:ind w:left="1729" w:hanging="245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2680120">
      <w:numFmt w:val="bullet"/>
      <w:lvlText w:val="•"/>
      <w:lvlJc w:val="left"/>
      <w:pPr>
        <w:ind w:left="2678" w:hanging="245"/>
      </w:pPr>
      <w:rPr>
        <w:lang w:eastAsia="en-US" w:bidi="ar-SA"/>
      </w:rPr>
    </w:lvl>
    <w:lvl w:ilvl="3" w:tplc="6A4E886E">
      <w:numFmt w:val="bullet"/>
      <w:lvlText w:val="•"/>
      <w:lvlJc w:val="left"/>
      <w:pPr>
        <w:ind w:left="3636" w:hanging="245"/>
      </w:pPr>
      <w:rPr>
        <w:lang w:eastAsia="en-US" w:bidi="ar-SA"/>
      </w:rPr>
    </w:lvl>
    <w:lvl w:ilvl="4" w:tplc="64545358">
      <w:numFmt w:val="bullet"/>
      <w:lvlText w:val="•"/>
      <w:lvlJc w:val="left"/>
      <w:pPr>
        <w:ind w:left="4595" w:hanging="245"/>
      </w:pPr>
      <w:rPr>
        <w:lang w:eastAsia="en-US" w:bidi="ar-SA"/>
      </w:rPr>
    </w:lvl>
    <w:lvl w:ilvl="5" w:tplc="EAE03BC8">
      <w:numFmt w:val="bullet"/>
      <w:lvlText w:val="•"/>
      <w:lvlJc w:val="left"/>
      <w:pPr>
        <w:ind w:left="5553" w:hanging="245"/>
      </w:pPr>
      <w:rPr>
        <w:lang w:eastAsia="en-US" w:bidi="ar-SA"/>
      </w:rPr>
    </w:lvl>
    <w:lvl w:ilvl="6" w:tplc="EBACCAAE">
      <w:numFmt w:val="bullet"/>
      <w:lvlText w:val="•"/>
      <w:lvlJc w:val="left"/>
      <w:pPr>
        <w:ind w:left="6512" w:hanging="245"/>
      </w:pPr>
      <w:rPr>
        <w:lang w:eastAsia="en-US" w:bidi="ar-SA"/>
      </w:rPr>
    </w:lvl>
    <w:lvl w:ilvl="7" w:tplc="0C28D62A">
      <w:numFmt w:val="bullet"/>
      <w:lvlText w:val="•"/>
      <w:lvlJc w:val="left"/>
      <w:pPr>
        <w:ind w:left="7470" w:hanging="245"/>
      </w:pPr>
      <w:rPr>
        <w:lang w:eastAsia="en-US" w:bidi="ar-SA"/>
      </w:rPr>
    </w:lvl>
    <w:lvl w:ilvl="8" w:tplc="BAEC7A36">
      <w:numFmt w:val="bullet"/>
      <w:lvlText w:val="•"/>
      <w:lvlJc w:val="left"/>
      <w:pPr>
        <w:ind w:left="8429" w:hanging="245"/>
      </w:pPr>
      <w:rPr>
        <w:lang w:eastAsia="en-US" w:bidi="ar-SA"/>
      </w:rPr>
    </w:lvl>
  </w:abstractNum>
  <w:abstractNum w:abstractNumId="1" w15:restartNumberingAfterBreak="0">
    <w:nsid w:val="40FA74C9"/>
    <w:multiLevelType w:val="hybridMultilevel"/>
    <w:tmpl w:val="34586D90"/>
    <w:lvl w:ilvl="0" w:tplc="9EF232A2">
      <w:numFmt w:val="bullet"/>
      <w:lvlText w:val=""/>
      <w:lvlJc w:val="left"/>
      <w:pPr>
        <w:ind w:left="1484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BD947C5C">
      <w:numFmt w:val="bullet"/>
      <w:lvlText w:val="•"/>
      <w:lvlJc w:val="left"/>
      <w:pPr>
        <w:ind w:left="2366" w:hanging="360"/>
      </w:pPr>
      <w:rPr>
        <w:lang w:eastAsia="en-US" w:bidi="ar-SA"/>
      </w:rPr>
    </w:lvl>
    <w:lvl w:ilvl="2" w:tplc="580897AC">
      <w:numFmt w:val="bullet"/>
      <w:lvlText w:val="•"/>
      <w:lvlJc w:val="left"/>
      <w:pPr>
        <w:ind w:left="3253" w:hanging="360"/>
      </w:pPr>
      <w:rPr>
        <w:lang w:eastAsia="en-US" w:bidi="ar-SA"/>
      </w:rPr>
    </w:lvl>
    <w:lvl w:ilvl="3" w:tplc="17B85458">
      <w:numFmt w:val="bullet"/>
      <w:lvlText w:val="•"/>
      <w:lvlJc w:val="left"/>
      <w:pPr>
        <w:ind w:left="4139" w:hanging="360"/>
      </w:pPr>
      <w:rPr>
        <w:lang w:eastAsia="en-US" w:bidi="ar-SA"/>
      </w:rPr>
    </w:lvl>
    <w:lvl w:ilvl="4" w:tplc="200A9788">
      <w:numFmt w:val="bullet"/>
      <w:lvlText w:val="•"/>
      <w:lvlJc w:val="left"/>
      <w:pPr>
        <w:ind w:left="5026" w:hanging="360"/>
      </w:pPr>
      <w:rPr>
        <w:lang w:eastAsia="en-US" w:bidi="ar-SA"/>
      </w:rPr>
    </w:lvl>
    <w:lvl w:ilvl="5" w:tplc="EBDE3D7E">
      <w:numFmt w:val="bullet"/>
      <w:lvlText w:val="•"/>
      <w:lvlJc w:val="left"/>
      <w:pPr>
        <w:ind w:left="5913" w:hanging="360"/>
      </w:pPr>
      <w:rPr>
        <w:lang w:eastAsia="en-US" w:bidi="ar-SA"/>
      </w:rPr>
    </w:lvl>
    <w:lvl w:ilvl="6" w:tplc="97C62698">
      <w:numFmt w:val="bullet"/>
      <w:lvlText w:val="•"/>
      <w:lvlJc w:val="left"/>
      <w:pPr>
        <w:ind w:left="6799" w:hanging="360"/>
      </w:pPr>
      <w:rPr>
        <w:lang w:eastAsia="en-US" w:bidi="ar-SA"/>
      </w:rPr>
    </w:lvl>
    <w:lvl w:ilvl="7" w:tplc="17709D0C">
      <w:numFmt w:val="bullet"/>
      <w:lvlText w:val="•"/>
      <w:lvlJc w:val="left"/>
      <w:pPr>
        <w:ind w:left="7686" w:hanging="360"/>
      </w:pPr>
      <w:rPr>
        <w:lang w:eastAsia="en-US" w:bidi="ar-SA"/>
      </w:rPr>
    </w:lvl>
    <w:lvl w:ilvl="8" w:tplc="7CCC3B5C">
      <w:numFmt w:val="bullet"/>
      <w:lvlText w:val="•"/>
      <w:lvlJc w:val="left"/>
      <w:pPr>
        <w:ind w:left="8573" w:hanging="360"/>
      </w:pPr>
      <w:rPr>
        <w:lang w:eastAsia="en-US" w:bidi="ar-SA"/>
      </w:rPr>
    </w:lvl>
  </w:abstractNum>
  <w:abstractNum w:abstractNumId="2" w15:restartNumberingAfterBreak="0">
    <w:nsid w:val="4BAF46FE"/>
    <w:multiLevelType w:val="hybridMultilevel"/>
    <w:tmpl w:val="A3046630"/>
    <w:lvl w:ilvl="0" w:tplc="C99AC6F4">
      <w:start w:val="1"/>
      <w:numFmt w:val="lowerLetter"/>
      <w:lvlText w:val="%1)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04C394">
      <w:numFmt w:val="bullet"/>
      <w:lvlText w:val="•"/>
      <w:lvlJc w:val="left"/>
      <w:pPr>
        <w:ind w:left="1970" w:hanging="348"/>
      </w:pPr>
      <w:rPr>
        <w:lang w:eastAsia="en-US" w:bidi="ar-SA"/>
      </w:rPr>
    </w:lvl>
    <w:lvl w:ilvl="2" w:tplc="BE9AADD4">
      <w:numFmt w:val="bullet"/>
      <w:lvlText w:val="•"/>
      <w:lvlJc w:val="left"/>
      <w:pPr>
        <w:ind w:left="2901" w:hanging="348"/>
      </w:pPr>
      <w:rPr>
        <w:lang w:eastAsia="en-US" w:bidi="ar-SA"/>
      </w:rPr>
    </w:lvl>
    <w:lvl w:ilvl="3" w:tplc="525290EE">
      <w:numFmt w:val="bullet"/>
      <w:lvlText w:val="•"/>
      <w:lvlJc w:val="left"/>
      <w:pPr>
        <w:ind w:left="3831" w:hanging="348"/>
      </w:pPr>
      <w:rPr>
        <w:lang w:eastAsia="en-US" w:bidi="ar-SA"/>
      </w:rPr>
    </w:lvl>
    <w:lvl w:ilvl="4" w:tplc="767AC146">
      <w:numFmt w:val="bullet"/>
      <w:lvlText w:val="•"/>
      <w:lvlJc w:val="left"/>
      <w:pPr>
        <w:ind w:left="4762" w:hanging="348"/>
      </w:pPr>
      <w:rPr>
        <w:lang w:eastAsia="en-US" w:bidi="ar-SA"/>
      </w:rPr>
    </w:lvl>
    <w:lvl w:ilvl="5" w:tplc="0CE899FA">
      <w:numFmt w:val="bullet"/>
      <w:lvlText w:val="•"/>
      <w:lvlJc w:val="left"/>
      <w:pPr>
        <w:ind w:left="5693" w:hanging="348"/>
      </w:pPr>
      <w:rPr>
        <w:lang w:eastAsia="en-US" w:bidi="ar-SA"/>
      </w:rPr>
    </w:lvl>
    <w:lvl w:ilvl="6" w:tplc="79926FD4">
      <w:numFmt w:val="bullet"/>
      <w:lvlText w:val="•"/>
      <w:lvlJc w:val="left"/>
      <w:pPr>
        <w:ind w:left="6623" w:hanging="348"/>
      </w:pPr>
      <w:rPr>
        <w:lang w:eastAsia="en-US" w:bidi="ar-SA"/>
      </w:rPr>
    </w:lvl>
    <w:lvl w:ilvl="7" w:tplc="995858B0">
      <w:numFmt w:val="bullet"/>
      <w:lvlText w:val="•"/>
      <w:lvlJc w:val="left"/>
      <w:pPr>
        <w:ind w:left="7554" w:hanging="348"/>
      </w:pPr>
      <w:rPr>
        <w:lang w:eastAsia="en-US" w:bidi="ar-SA"/>
      </w:rPr>
    </w:lvl>
    <w:lvl w:ilvl="8" w:tplc="B628947C">
      <w:numFmt w:val="bullet"/>
      <w:lvlText w:val="•"/>
      <w:lvlJc w:val="left"/>
      <w:pPr>
        <w:ind w:left="8485" w:hanging="348"/>
      </w:pPr>
      <w:rPr>
        <w:lang w:eastAsia="en-US" w:bidi="ar-SA"/>
      </w:rPr>
    </w:lvl>
  </w:abstractNum>
  <w:abstractNum w:abstractNumId="3" w15:restartNumberingAfterBreak="0">
    <w:nsid w:val="551E2450"/>
    <w:multiLevelType w:val="hybridMultilevel"/>
    <w:tmpl w:val="DB76FA58"/>
    <w:lvl w:ilvl="0" w:tplc="04090017">
      <w:start w:val="1"/>
      <w:numFmt w:val="lowerLetter"/>
      <w:lvlText w:val="%1)"/>
      <w:lvlJc w:val="left"/>
      <w:pPr>
        <w:ind w:left="1033" w:hanging="348"/>
      </w:pPr>
      <w:rPr>
        <w:w w:val="100"/>
        <w:sz w:val="22"/>
        <w:szCs w:val="22"/>
        <w:lang w:eastAsia="en-US" w:bidi="ar-SA"/>
      </w:rPr>
    </w:lvl>
    <w:lvl w:ilvl="1" w:tplc="E3828BC6">
      <w:start w:val="1"/>
      <w:numFmt w:val="lowerLetter"/>
      <w:lvlText w:val="%2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9832469E">
      <w:numFmt w:val="bullet"/>
      <w:lvlText w:val="•"/>
      <w:lvlJc w:val="left"/>
      <w:pPr>
        <w:ind w:left="2429" w:hanging="360"/>
      </w:pPr>
      <w:rPr>
        <w:lang w:eastAsia="en-US" w:bidi="ar-SA"/>
      </w:rPr>
    </w:lvl>
    <w:lvl w:ilvl="3" w:tplc="90F80A46">
      <w:numFmt w:val="bullet"/>
      <w:lvlText w:val="•"/>
      <w:lvlJc w:val="left"/>
      <w:pPr>
        <w:ind w:left="3419" w:hanging="360"/>
      </w:pPr>
      <w:rPr>
        <w:lang w:eastAsia="en-US" w:bidi="ar-SA"/>
      </w:rPr>
    </w:lvl>
    <w:lvl w:ilvl="4" w:tplc="96C6C34E">
      <w:numFmt w:val="bullet"/>
      <w:lvlText w:val="•"/>
      <w:lvlJc w:val="left"/>
      <w:pPr>
        <w:ind w:left="4408" w:hanging="360"/>
      </w:pPr>
      <w:rPr>
        <w:lang w:eastAsia="en-US" w:bidi="ar-SA"/>
      </w:rPr>
    </w:lvl>
    <w:lvl w:ilvl="5" w:tplc="37A03FB0">
      <w:numFmt w:val="bullet"/>
      <w:lvlText w:val="•"/>
      <w:lvlJc w:val="left"/>
      <w:pPr>
        <w:ind w:left="5398" w:hanging="360"/>
      </w:pPr>
      <w:rPr>
        <w:lang w:eastAsia="en-US" w:bidi="ar-SA"/>
      </w:rPr>
    </w:lvl>
    <w:lvl w:ilvl="6" w:tplc="92CC20F8">
      <w:numFmt w:val="bullet"/>
      <w:lvlText w:val="•"/>
      <w:lvlJc w:val="left"/>
      <w:pPr>
        <w:ind w:left="6388" w:hanging="360"/>
      </w:pPr>
      <w:rPr>
        <w:lang w:eastAsia="en-US" w:bidi="ar-SA"/>
      </w:rPr>
    </w:lvl>
    <w:lvl w:ilvl="7" w:tplc="388CBF88">
      <w:numFmt w:val="bullet"/>
      <w:lvlText w:val="•"/>
      <w:lvlJc w:val="left"/>
      <w:pPr>
        <w:ind w:left="7377" w:hanging="360"/>
      </w:pPr>
      <w:rPr>
        <w:lang w:eastAsia="en-US" w:bidi="ar-SA"/>
      </w:rPr>
    </w:lvl>
    <w:lvl w:ilvl="8" w:tplc="499AFF78">
      <w:numFmt w:val="bullet"/>
      <w:lvlText w:val="•"/>
      <w:lvlJc w:val="left"/>
      <w:pPr>
        <w:ind w:left="8367" w:hanging="360"/>
      </w:pPr>
      <w:rPr>
        <w:lang w:eastAsia="en-US" w:bidi="ar-SA"/>
      </w:rPr>
    </w:lvl>
  </w:abstractNum>
  <w:abstractNum w:abstractNumId="4" w15:restartNumberingAfterBreak="0">
    <w:nsid w:val="5FF3395B"/>
    <w:multiLevelType w:val="hybridMultilevel"/>
    <w:tmpl w:val="235CD4D6"/>
    <w:lvl w:ilvl="0" w:tplc="C21ADFA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AA8AD956">
      <w:numFmt w:val="bullet"/>
      <w:lvlText w:val="•"/>
      <w:lvlJc w:val="left"/>
      <w:pPr>
        <w:ind w:left="1021" w:hanging="240"/>
      </w:pPr>
      <w:rPr>
        <w:lang w:eastAsia="en-US" w:bidi="ar-SA"/>
      </w:rPr>
    </w:lvl>
    <w:lvl w:ilvl="2" w:tplc="796EF3AA">
      <w:numFmt w:val="bullet"/>
      <w:lvlText w:val="•"/>
      <w:lvlJc w:val="left"/>
      <w:pPr>
        <w:ind w:left="1483" w:hanging="240"/>
      </w:pPr>
      <w:rPr>
        <w:lang w:eastAsia="en-US" w:bidi="ar-SA"/>
      </w:rPr>
    </w:lvl>
    <w:lvl w:ilvl="3" w:tplc="86502E02">
      <w:numFmt w:val="bullet"/>
      <w:lvlText w:val="•"/>
      <w:lvlJc w:val="left"/>
      <w:pPr>
        <w:ind w:left="1944" w:hanging="240"/>
      </w:pPr>
      <w:rPr>
        <w:lang w:eastAsia="en-US" w:bidi="ar-SA"/>
      </w:rPr>
    </w:lvl>
    <w:lvl w:ilvl="4" w:tplc="74F42D82">
      <w:numFmt w:val="bullet"/>
      <w:lvlText w:val="•"/>
      <w:lvlJc w:val="left"/>
      <w:pPr>
        <w:ind w:left="2406" w:hanging="240"/>
      </w:pPr>
      <w:rPr>
        <w:lang w:eastAsia="en-US" w:bidi="ar-SA"/>
      </w:rPr>
    </w:lvl>
    <w:lvl w:ilvl="5" w:tplc="5532D460">
      <w:numFmt w:val="bullet"/>
      <w:lvlText w:val="•"/>
      <w:lvlJc w:val="left"/>
      <w:pPr>
        <w:ind w:left="2867" w:hanging="240"/>
      </w:pPr>
      <w:rPr>
        <w:lang w:eastAsia="en-US" w:bidi="ar-SA"/>
      </w:rPr>
    </w:lvl>
    <w:lvl w:ilvl="6" w:tplc="DE90E71A">
      <w:numFmt w:val="bullet"/>
      <w:lvlText w:val="•"/>
      <w:lvlJc w:val="left"/>
      <w:pPr>
        <w:ind w:left="3329" w:hanging="240"/>
      </w:pPr>
      <w:rPr>
        <w:lang w:eastAsia="en-US" w:bidi="ar-SA"/>
      </w:rPr>
    </w:lvl>
    <w:lvl w:ilvl="7" w:tplc="937C7506">
      <w:numFmt w:val="bullet"/>
      <w:lvlText w:val="•"/>
      <w:lvlJc w:val="left"/>
      <w:pPr>
        <w:ind w:left="3790" w:hanging="240"/>
      </w:pPr>
      <w:rPr>
        <w:lang w:eastAsia="en-US" w:bidi="ar-SA"/>
      </w:rPr>
    </w:lvl>
    <w:lvl w:ilvl="8" w:tplc="08EEE8E0">
      <w:numFmt w:val="bullet"/>
      <w:lvlText w:val="•"/>
      <w:lvlJc w:val="left"/>
      <w:pPr>
        <w:ind w:left="4252" w:hanging="240"/>
      </w:pPr>
      <w:rPr>
        <w:lang w:eastAsia="en-US" w:bidi="ar-SA"/>
      </w:rPr>
    </w:lvl>
  </w:abstractNum>
  <w:abstractNum w:abstractNumId="5" w15:restartNumberingAfterBreak="0">
    <w:nsid w:val="7AF01152"/>
    <w:multiLevelType w:val="hybridMultilevel"/>
    <w:tmpl w:val="31BC5C46"/>
    <w:lvl w:ilvl="0" w:tplc="6F242DD8">
      <w:start w:val="1"/>
      <w:numFmt w:val="lowerLetter"/>
      <w:lvlText w:val="%1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6E0E5E8">
      <w:numFmt w:val="bullet"/>
      <w:lvlText w:val="•"/>
      <w:lvlJc w:val="left"/>
      <w:pPr>
        <w:ind w:left="2330" w:hanging="360"/>
      </w:pPr>
      <w:rPr>
        <w:lang w:eastAsia="en-US" w:bidi="ar-SA"/>
      </w:rPr>
    </w:lvl>
    <w:lvl w:ilvl="2" w:tplc="A1FCC08A">
      <w:numFmt w:val="bullet"/>
      <w:lvlText w:val="•"/>
      <w:lvlJc w:val="left"/>
      <w:pPr>
        <w:ind w:left="3221" w:hanging="360"/>
      </w:pPr>
      <w:rPr>
        <w:lang w:eastAsia="en-US" w:bidi="ar-SA"/>
      </w:rPr>
    </w:lvl>
    <w:lvl w:ilvl="3" w:tplc="0D062534">
      <w:numFmt w:val="bullet"/>
      <w:lvlText w:val="•"/>
      <w:lvlJc w:val="left"/>
      <w:pPr>
        <w:ind w:left="4111" w:hanging="360"/>
      </w:pPr>
      <w:rPr>
        <w:lang w:eastAsia="en-US" w:bidi="ar-SA"/>
      </w:rPr>
    </w:lvl>
    <w:lvl w:ilvl="4" w:tplc="B82AADE8">
      <w:numFmt w:val="bullet"/>
      <w:lvlText w:val="•"/>
      <w:lvlJc w:val="left"/>
      <w:pPr>
        <w:ind w:left="5002" w:hanging="360"/>
      </w:pPr>
      <w:rPr>
        <w:lang w:eastAsia="en-US" w:bidi="ar-SA"/>
      </w:rPr>
    </w:lvl>
    <w:lvl w:ilvl="5" w:tplc="424E3860">
      <w:numFmt w:val="bullet"/>
      <w:lvlText w:val="•"/>
      <w:lvlJc w:val="left"/>
      <w:pPr>
        <w:ind w:left="5893" w:hanging="360"/>
      </w:pPr>
      <w:rPr>
        <w:lang w:eastAsia="en-US" w:bidi="ar-SA"/>
      </w:rPr>
    </w:lvl>
    <w:lvl w:ilvl="6" w:tplc="0A26C2EC">
      <w:numFmt w:val="bullet"/>
      <w:lvlText w:val="•"/>
      <w:lvlJc w:val="left"/>
      <w:pPr>
        <w:ind w:left="6783" w:hanging="360"/>
      </w:pPr>
      <w:rPr>
        <w:lang w:eastAsia="en-US" w:bidi="ar-SA"/>
      </w:rPr>
    </w:lvl>
    <w:lvl w:ilvl="7" w:tplc="716E2374">
      <w:numFmt w:val="bullet"/>
      <w:lvlText w:val="•"/>
      <w:lvlJc w:val="left"/>
      <w:pPr>
        <w:ind w:left="7674" w:hanging="360"/>
      </w:pPr>
      <w:rPr>
        <w:lang w:eastAsia="en-US" w:bidi="ar-SA"/>
      </w:rPr>
    </w:lvl>
    <w:lvl w:ilvl="8" w:tplc="61BE44DE">
      <w:numFmt w:val="bullet"/>
      <w:lvlText w:val="•"/>
      <w:lvlJc w:val="left"/>
      <w:pPr>
        <w:ind w:left="8565" w:hanging="360"/>
      </w:pPr>
      <w:rPr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C"/>
    <w:rsid w:val="001627C1"/>
    <w:rsid w:val="001F689C"/>
    <w:rsid w:val="00360385"/>
    <w:rsid w:val="004176D5"/>
    <w:rsid w:val="00445EAC"/>
    <w:rsid w:val="00571DD3"/>
    <w:rsid w:val="00656718"/>
    <w:rsid w:val="0080323A"/>
    <w:rsid w:val="008D1E6C"/>
    <w:rsid w:val="00915F22"/>
    <w:rsid w:val="00A734A2"/>
    <w:rsid w:val="00B226C1"/>
    <w:rsid w:val="00C508A1"/>
    <w:rsid w:val="00D73B9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CE21"/>
  <w15:chartTrackingRefBased/>
  <w15:docId w15:val="{4D465820-ABDC-4C32-88BC-0ACB9C7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8D1E6C"/>
    <w:pPr>
      <w:keepNext/>
      <w:jc w:val="center"/>
      <w:outlineLvl w:val="0"/>
    </w:pPr>
    <w:rPr>
      <w:rFonts w:eastAsia="Arial Unicode MS"/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8D1E6C"/>
    <w:pPr>
      <w:keepNext/>
      <w:jc w:val="center"/>
      <w:outlineLvl w:val="1"/>
    </w:pPr>
    <w:rPr>
      <w:rFonts w:eastAsia="Arial Unicode MS"/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E6C"/>
    <w:rPr>
      <w:rFonts w:ascii="Times New Roman" w:eastAsia="Arial Unicode MS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8D1E6C"/>
    <w:rPr>
      <w:rFonts w:ascii="Times New Roman" w:eastAsia="Arial Unicode MS" w:hAnsi="Times New Roman" w:cs="Times New Roman"/>
      <w:b/>
      <w:bCs/>
      <w:kern w:val="24"/>
      <w:szCs w:val="24"/>
      <w:lang w:val="hr-HR"/>
    </w:rPr>
  </w:style>
  <w:style w:type="character" w:styleId="Hyperlink">
    <w:name w:val="Hyperlink"/>
    <w:rsid w:val="008D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da.ibrahimovic@bdcentr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bdcentral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vlada.bdcentra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jel.djuric@bdcentr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1914</Words>
  <Characters>10911</Characters>
  <Application>Microsoft Office Word</Application>
  <DocSecurity>0</DocSecurity>
  <Lines>90</Lines>
  <Paragraphs>25</Paragraphs>
  <ScaleCrop>false</ScaleCrop>
  <Company>HP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Crnjac</dc:creator>
  <cp:keywords/>
  <dc:description/>
  <cp:lastModifiedBy>Ivana Crnjac</cp:lastModifiedBy>
  <cp:revision>15</cp:revision>
  <dcterms:created xsi:type="dcterms:W3CDTF">2022-11-28T08:25:00Z</dcterms:created>
  <dcterms:modified xsi:type="dcterms:W3CDTF">2022-11-28T10:23:00Z</dcterms:modified>
</cp:coreProperties>
</file>